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3F8" w:rsidRDefault="007549B4" w:rsidP="004353F8">
      <w:pPr>
        <w:ind w:left="-284" w:right="-291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5010A51">
            <wp:simplePos x="0" y="0"/>
            <wp:positionH relativeFrom="margin">
              <wp:posOffset>2237978</wp:posOffset>
            </wp:positionH>
            <wp:positionV relativeFrom="margin">
              <wp:posOffset>-3324</wp:posOffset>
            </wp:positionV>
            <wp:extent cx="1675739" cy="1595717"/>
            <wp:effectExtent l="0" t="0" r="1270" b="5080"/>
            <wp:wrapNone/>
            <wp:docPr id="14090258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25806" name="Immagine 1409025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54" cy="1607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3F8">
        <w:rPr>
          <w:rFonts w:ascii="Avenir" w:eastAsia="Avenir" w:hAnsi="Avenir" w:cs="Avenir"/>
          <w:b/>
          <w:sz w:val="20"/>
          <w:szCs w:val="20"/>
        </w:rPr>
        <w:t xml:space="preserve">       </w:t>
      </w:r>
    </w:p>
    <w:p w:rsidR="004353F8" w:rsidRDefault="004353F8" w:rsidP="004353F8">
      <w:pPr>
        <w:ind w:left="-142"/>
        <w:jc w:val="center"/>
        <w:rPr>
          <w:rFonts w:ascii="Avenir" w:eastAsia="Avenir" w:hAnsi="Avenir" w:cs="Avenir"/>
          <w:b/>
          <w:sz w:val="20"/>
          <w:szCs w:val="20"/>
        </w:rPr>
      </w:pPr>
    </w:p>
    <w:p w:rsidR="004353F8" w:rsidRDefault="004353F8" w:rsidP="004353F8">
      <w:pPr>
        <w:ind w:left="142"/>
        <w:jc w:val="center"/>
        <w:rPr>
          <w:rFonts w:ascii="Avenir" w:eastAsia="Avenir" w:hAnsi="Avenir" w:cs="Avenir"/>
          <w:b/>
          <w:sz w:val="20"/>
          <w:szCs w:val="20"/>
        </w:rPr>
      </w:pPr>
    </w:p>
    <w:p w:rsidR="003D53BF" w:rsidRDefault="003D53BF" w:rsidP="003D53BF">
      <w:pPr>
        <w:jc w:val="both"/>
        <w:rPr>
          <w:rFonts w:ascii="Avenir" w:eastAsia="Avenir" w:hAnsi="Avenir" w:cs="Avenir"/>
          <w:bCs/>
          <w:sz w:val="24"/>
          <w:szCs w:val="24"/>
        </w:rPr>
      </w:pPr>
    </w:p>
    <w:p w:rsidR="00AB535E" w:rsidRDefault="00AB535E" w:rsidP="003D53BF">
      <w:pPr>
        <w:jc w:val="both"/>
        <w:rPr>
          <w:rFonts w:ascii="Avenir" w:eastAsia="Avenir" w:hAnsi="Avenir" w:cs="Avenir"/>
          <w:bCs/>
          <w:sz w:val="24"/>
          <w:szCs w:val="24"/>
        </w:rPr>
      </w:pPr>
    </w:p>
    <w:p w:rsidR="00F7466E" w:rsidRDefault="00F7466E" w:rsidP="00AB535E">
      <w:pPr>
        <w:jc w:val="center"/>
        <w:rPr>
          <w:rFonts w:ascii="Avenir" w:eastAsia="Avenir" w:hAnsi="Avenir" w:cs="Avenir"/>
          <w:b/>
          <w:i/>
          <w:sz w:val="24"/>
          <w:szCs w:val="24"/>
        </w:rPr>
      </w:pPr>
    </w:p>
    <w:p w:rsidR="007549B4" w:rsidRDefault="007549B4" w:rsidP="00AB535E">
      <w:pPr>
        <w:jc w:val="center"/>
        <w:rPr>
          <w:rFonts w:ascii="Avenir" w:eastAsia="Avenir" w:hAnsi="Avenir" w:cs="Avenir"/>
          <w:b/>
          <w:i/>
          <w:sz w:val="24"/>
          <w:szCs w:val="24"/>
        </w:rPr>
      </w:pPr>
    </w:p>
    <w:p w:rsidR="007549B4" w:rsidRDefault="007549B4" w:rsidP="00AB535E">
      <w:pPr>
        <w:jc w:val="center"/>
        <w:rPr>
          <w:rFonts w:ascii="Avenir" w:eastAsia="Avenir" w:hAnsi="Avenir" w:cs="Avenir"/>
          <w:b/>
          <w:i/>
          <w:sz w:val="24"/>
          <w:szCs w:val="24"/>
        </w:rPr>
      </w:pPr>
    </w:p>
    <w:p w:rsidR="00AB535E" w:rsidRPr="003D53BF" w:rsidRDefault="00AB535E" w:rsidP="00AB535E">
      <w:pPr>
        <w:jc w:val="center"/>
        <w:rPr>
          <w:rFonts w:ascii="Avenir" w:eastAsia="Avenir" w:hAnsi="Avenir" w:cs="Avenir"/>
          <w:b/>
          <w:i/>
          <w:sz w:val="24"/>
          <w:szCs w:val="24"/>
        </w:rPr>
      </w:pPr>
      <w:r w:rsidRPr="003D53BF">
        <w:rPr>
          <w:rFonts w:ascii="Avenir" w:eastAsia="Avenir" w:hAnsi="Avenir" w:cs="Avenir"/>
          <w:b/>
          <w:i/>
          <w:sz w:val="24"/>
          <w:szCs w:val="24"/>
        </w:rPr>
        <w:t>Piccoli rammendi nel tessuto urbano</w:t>
      </w:r>
    </w:p>
    <w:p w:rsidR="00AB535E" w:rsidRPr="003D53BF" w:rsidRDefault="00AB535E" w:rsidP="00AB535E">
      <w:pPr>
        <w:jc w:val="center"/>
        <w:rPr>
          <w:rFonts w:ascii="Avenir" w:eastAsia="Avenir" w:hAnsi="Avenir" w:cs="Avenir"/>
          <w:b/>
          <w:sz w:val="24"/>
          <w:szCs w:val="24"/>
        </w:rPr>
      </w:pPr>
      <w:r w:rsidRPr="003D53BF">
        <w:rPr>
          <w:rFonts w:ascii="Avenir" w:eastAsia="Avenir" w:hAnsi="Avenir" w:cs="Avenir"/>
          <w:b/>
          <w:sz w:val="24"/>
          <w:szCs w:val="24"/>
        </w:rPr>
        <w:t>un progetto di rigenerazione e arte contemporanea</w:t>
      </w:r>
    </w:p>
    <w:p w:rsidR="00AB535E" w:rsidRDefault="00AB535E" w:rsidP="00AB535E">
      <w:pPr>
        <w:jc w:val="center"/>
        <w:rPr>
          <w:rFonts w:ascii="Avenir" w:eastAsia="Avenir" w:hAnsi="Avenir" w:cs="Avenir"/>
          <w:b/>
          <w:sz w:val="24"/>
          <w:szCs w:val="24"/>
        </w:rPr>
      </w:pPr>
    </w:p>
    <w:p w:rsidR="00AB535E" w:rsidRPr="003D53BF" w:rsidRDefault="00AB535E" w:rsidP="00AB535E">
      <w:pPr>
        <w:jc w:val="center"/>
        <w:rPr>
          <w:rFonts w:ascii="Avenir" w:eastAsia="Avenir" w:hAnsi="Avenir" w:cs="Avenir"/>
          <w:b/>
          <w:sz w:val="24"/>
          <w:szCs w:val="24"/>
        </w:rPr>
      </w:pPr>
      <w:r w:rsidRPr="003D53BF">
        <w:rPr>
          <w:rFonts w:ascii="Avenir" w:eastAsia="Avenir" w:hAnsi="Avenir" w:cs="Avenir"/>
          <w:b/>
          <w:sz w:val="24"/>
          <w:szCs w:val="24"/>
        </w:rPr>
        <w:t>di Fabrizio Sartori</w:t>
      </w:r>
    </w:p>
    <w:p w:rsidR="00AB535E" w:rsidRPr="003D53BF" w:rsidRDefault="00AB535E" w:rsidP="00AB535E">
      <w:pPr>
        <w:jc w:val="center"/>
        <w:rPr>
          <w:rFonts w:ascii="Avenir" w:eastAsia="Avenir" w:hAnsi="Avenir" w:cs="Avenir"/>
          <w:b/>
          <w:sz w:val="24"/>
          <w:szCs w:val="24"/>
        </w:rPr>
      </w:pPr>
      <w:r w:rsidRPr="003D53BF">
        <w:rPr>
          <w:rFonts w:ascii="Avenir" w:eastAsia="Avenir" w:hAnsi="Avenir" w:cs="Avenir"/>
          <w:b/>
          <w:sz w:val="24"/>
          <w:szCs w:val="24"/>
        </w:rPr>
        <w:t xml:space="preserve"> </w:t>
      </w:r>
    </w:p>
    <w:p w:rsidR="00AB535E" w:rsidRPr="003D53BF" w:rsidRDefault="00AB535E" w:rsidP="00AB535E">
      <w:pPr>
        <w:jc w:val="center"/>
        <w:rPr>
          <w:rFonts w:ascii="Avenir" w:eastAsia="Avenir" w:hAnsi="Avenir" w:cs="Avenir"/>
          <w:b/>
          <w:sz w:val="24"/>
          <w:szCs w:val="24"/>
        </w:rPr>
      </w:pPr>
      <w:r w:rsidRPr="003D53BF">
        <w:rPr>
          <w:rFonts w:ascii="Avenir" w:eastAsia="Avenir" w:hAnsi="Avenir" w:cs="Avenir"/>
          <w:b/>
          <w:sz w:val="24"/>
          <w:szCs w:val="24"/>
        </w:rPr>
        <w:t xml:space="preserve">a cura di Maria Rosa Sossai  </w:t>
      </w:r>
    </w:p>
    <w:p w:rsidR="00AB535E" w:rsidRDefault="00AB535E" w:rsidP="003D53BF">
      <w:pPr>
        <w:jc w:val="both"/>
        <w:rPr>
          <w:rFonts w:ascii="Avenir" w:eastAsia="Avenir" w:hAnsi="Avenir" w:cs="Avenir"/>
          <w:bCs/>
          <w:sz w:val="24"/>
          <w:szCs w:val="24"/>
        </w:rPr>
      </w:pPr>
    </w:p>
    <w:p w:rsidR="000D7B48" w:rsidRDefault="000D7B48" w:rsidP="003D53BF">
      <w:pPr>
        <w:jc w:val="both"/>
        <w:rPr>
          <w:rFonts w:ascii="Avenir" w:eastAsia="Avenir" w:hAnsi="Avenir" w:cs="Avenir"/>
          <w:bCs/>
          <w:sz w:val="24"/>
          <w:szCs w:val="24"/>
        </w:rPr>
      </w:pPr>
    </w:p>
    <w:p w:rsidR="003D53BF" w:rsidRPr="003D53BF" w:rsidRDefault="003D53BF" w:rsidP="003D53BF">
      <w:pPr>
        <w:jc w:val="both"/>
        <w:rPr>
          <w:rFonts w:ascii="Avenir" w:eastAsia="Avenir" w:hAnsi="Avenir" w:cs="Avenir"/>
          <w:bCs/>
          <w:sz w:val="24"/>
          <w:szCs w:val="24"/>
        </w:rPr>
      </w:pPr>
      <w:r w:rsidRPr="003D53BF">
        <w:rPr>
          <w:rFonts w:ascii="Avenir" w:eastAsia="Avenir" w:hAnsi="Avenir" w:cs="Avenir"/>
          <w:bCs/>
          <w:sz w:val="24"/>
          <w:szCs w:val="24"/>
        </w:rPr>
        <w:t xml:space="preserve">La Fondazione </w:t>
      </w:r>
      <w:r w:rsidRPr="003D53BF">
        <w:rPr>
          <w:rFonts w:ascii="Avenir" w:eastAsia="Avenir" w:hAnsi="Avenir" w:cs="Avenir"/>
          <w:bCs/>
          <w:iCs/>
          <w:sz w:val="24"/>
          <w:szCs w:val="24"/>
        </w:rPr>
        <w:t>Salvare Palermo</w:t>
      </w:r>
      <w:r w:rsidRPr="003D53BF">
        <w:rPr>
          <w:rFonts w:ascii="Avenir" w:eastAsia="Avenir" w:hAnsi="Avenir" w:cs="Avenir"/>
          <w:bCs/>
          <w:sz w:val="24"/>
          <w:szCs w:val="24"/>
        </w:rPr>
        <w:t xml:space="preserve"> presenta il progetto</w:t>
      </w:r>
      <w:r w:rsidRPr="003D53BF">
        <w:rPr>
          <w:rFonts w:ascii="Avenir" w:eastAsia="Avenir" w:hAnsi="Avenir" w:cs="Avenir"/>
          <w:bCs/>
          <w:i/>
          <w:sz w:val="24"/>
          <w:szCs w:val="24"/>
        </w:rPr>
        <w:t xml:space="preserve"> Piccoli rammendi nel tessuto urbano </w:t>
      </w:r>
      <w:r w:rsidRPr="003D53BF">
        <w:rPr>
          <w:rFonts w:ascii="Avenir" w:eastAsia="Avenir" w:hAnsi="Avenir" w:cs="Avenir"/>
          <w:bCs/>
          <w:sz w:val="24"/>
          <w:szCs w:val="24"/>
        </w:rPr>
        <w:t>dell’artista</w:t>
      </w:r>
      <w:r w:rsidRPr="003D53BF">
        <w:rPr>
          <w:rFonts w:ascii="Avenir" w:eastAsia="Avenir" w:hAnsi="Avenir" w:cs="Avenir"/>
          <w:bCs/>
          <w:i/>
          <w:sz w:val="24"/>
          <w:szCs w:val="24"/>
        </w:rPr>
        <w:t xml:space="preserve"> </w:t>
      </w:r>
      <w:r w:rsidRPr="003D53BF">
        <w:rPr>
          <w:rFonts w:ascii="Avenir" w:eastAsia="Avenir" w:hAnsi="Avenir" w:cs="Avenir"/>
          <w:bCs/>
          <w:sz w:val="24"/>
          <w:szCs w:val="24"/>
        </w:rPr>
        <w:t>Fabrizio Sartori, a cura di Maria Rosa Sossai, con il coordinamento di Marika Lima</w:t>
      </w:r>
      <w:r>
        <w:rPr>
          <w:rFonts w:ascii="Avenir" w:eastAsia="Avenir" w:hAnsi="Avenir" w:cs="Avenir"/>
          <w:bCs/>
          <w:sz w:val="24"/>
          <w:szCs w:val="24"/>
        </w:rPr>
        <w:t>. Il progetto</w:t>
      </w:r>
      <w:r w:rsidRPr="003D53BF">
        <w:rPr>
          <w:rFonts w:ascii="Avenir" w:eastAsia="Avenir" w:hAnsi="Avenir" w:cs="Avenir"/>
          <w:bCs/>
          <w:sz w:val="24"/>
          <w:szCs w:val="24"/>
        </w:rPr>
        <w:t xml:space="preserve"> vede coinvolti gruppi di studenti </w:t>
      </w:r>
      <w:r w:rsidR="00F7466E">
        <w:rPr>
          <w:rFonts w:ascii="Avenir" w:eastAsia="Avenir" w:hAnsi="Avenir" w:cs="Avenir"/>
          <w:bCs/>
          <w:sz w:val="24"/>
          <w:szCs w:val="24"/>
        </w:rPr>
        <w:t xml:space="preserve">e di studentesse </w:t>
      </w:r>
      <w:r w:rsidRPr="003D53BF">
        <w:rPr>
          <w:rFonts w:ascii="Avenir" w:eastAsia="Avenir" w:hAnsi="Avenir" w:cs="Avenir"/>
          <w:bCs/>
          <w:sz w:val="24"/>
          <w:szCs w:val="24"/>
        </w:rPr>
        <w:t>del Liceo scientifico Galileo Galilei e dell’Istituto IISS A. Volta</w:t>
      </w:r>
      <w:r>
        <w:rPr>
          <w:rFonts w:ascii="Avenir" w:eastAsia="Avenir" w:hAnsi="Avenir" w:cs="Avenir"/>
          <w:bCs/>
          <w:sz w:val="24"/>
          <w:szCs w:val="24"/>
        </w:rPr>
        <w:t xml:space="preserve"> di Palermo</w:t>
      </w:r>
      <w:r w:rsidR="00456931">
        <w:rPr>
          <w:rFonts w:ascii="Avenir" w:eastAsia="Avenir" w:hAnsi="Avenir" w:cs="Avenir"/>
          <w:bCs/>
          <w:sz w:val="24"/>
          <w:szCs w:val="24"/>
        </w:rPr>
        <w:t>, i</w:t>
      </w:r>
      <w:r>
        <w:rPr>
          <w:rFonts w:ascii="Avenir" w:eastAsia="Avenir" w:hAnsi="Avenir" w:cs="Avenir"/>
          <w:bCs/>
          <w:sz w:val="24"/>
          <w:szCs w:val="24"/>
        </w:rPr>
        <w:t>n</w:t>
      </w:r>
      <w:r w:rsidRPr="003D53BF">
        <w:rPr>
          <w:rFonts w:ascii="Avenir" w:eastAsia="Avenir" w:hAnsi="Avenir" w:cs="Avenir"/>
          <w:bCs/>
          <w:sz w:val="24"/>
          <w:szCs w:val="24"/>
        </w:rPr>
        <w:t xml:space="preserve"> collaborazione con il Goethe</w:t>
      </w:r>
      <w:r w:rsidR="008019E6">
        <w:rPr>
          <w:rFonts w:ascii="Avenir" w:eastAsia="Avenir" w:hAnsi="Avenir" w:cs="Avenir"/>
          <w:bCs/>
          <w:sz w:val="24"/>
          <w:szCs w:val="24"/>
        </w:rPr>
        <w:t>-</w:t>
      </w:r>
      <w:r w:rsidRPr="003D53BF">
        <w:rPr>
          <w:rFonts w:ascii="Avenir" w:eastAsia="Avenir" w:hAnsi="Avenir" w:cs="Avenir"/>
          <w:bCs/>
          <w:sz w:val="24"/>
          <w:szCs w:val="24"/>
        </w:rPr>
        <w:t>Institut, radio 100 passi di Peppino Impastato</w:t>
      </w:r>
      <w:r>
        <w:rPr>
          <w:rFonts w:ascii="Avenir" w:eastAsia="Avenir" w:hAnsi="Avenir" w:cs="Avenir"/>
          <w:bCs/>
          <w:sz w:val="24"/>
          <w:szCs w:val="24"/>
        </w:rPr>
        <w:t xml:space="preserve"> e</w:t>
      </w:r>
      <w:r w:rsidRPr="003D53BF">
        <w:rPr>
          <w:rFonts w:ascii="Avenir" w:eastAsia="Avenir" w:hAnsi="Avenir" w:cs="Avenir"/>
          <w:bCs/>
          <w:sz w:val="24"/>
          <w:szCs w:val="24"/>
        </w:rPr>
        <w:t xml:space="preserve"> l’Ecomuseo Mare memoria viva.</w:t>
      </w:r>
    </w:p>
    <w:p w:rsidR="003D53BF" w:rsidRPr="007549B4" w:rsidRDefault="003D53BF" w:rsidP="004353F8">
      <w:pPr>
        <w:jc w:val="center"/>
        <w:rPr>
          <w:rFonts w:ascii="Avenir" w:eastAsia="Avenir" w:hAnsi="Avenir" w:cs="Avenir"/>
          <w:bCs/>
          <w:iCs/>
          <w:sz w:val="20"/>
          <w:szCs w:val="20"/>
        </w:rPr>
      </w:pPr>
    </w:p>
    <w:p w:rsidR="004353F8" w:rsidRDefault="004353F8" w:rsidP="00421F9B">
      <w:pPr>
        <w:jc w:val="center"/>
        <w:rPr>
          <w:rFonts w:ascii="Avenir" w:eastAsia="Avenir" w:hAnsi="Avenir" w:cs="Avenir"/>
          <w:sz w:val="20"/>
          <w:szCs w:val="20"/>
        </w:rPr>
      </w:pPr>
    </w:p>
    <w:p w:rsidR="0049144A" w:rsidRDefault="00AD230F" w:rsidP="0049144A">
      <w:pPr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 xml:space="preserve">L’idea </w:t>
      </w:r>
      <w:r w:rsidR="0049144A" w:rsidRPr="003D53BF">
        <w:rPr>
          <w:rFonts w:ascii="Avenir" w:eastAsia="Avenir" w:hAnsi="Avenir" w:cs="Avenir"/>
          <w:sz w:val="24"/>
          <w:szCs w:val="24"/>
        </w:rPr>
        <w:t>trae ispirazione dal principio di libertà elaborato dalla filosofa tedesca Hanna Arendt, per la quale tale principio è strettamente connesso con l’azione partecipativa, come attributo del fare e dell’agire.</w:t>
      </w:r>
      <w:r w:rsidR="0049144A">
        <w:rPr>
          <w:rFonts w:ascii="Avenir" w:eastAsia="Avenir" w:hAnsi="Avenir" w:cs="Avenir"/>
          <w:sz w:val="24"/>
          <w:szCs w:val="24"/>
        </w:rPr>
        <w:t xml:space="preserve"> </w:t>
      </w:r>
      <w:r w:rsidR="0049144A" w:rsidRPr="003D53BF">
        <w:rPr>
          <w:rFonts w:ascii="Avenir" w:eastAsia="Avenir" w:hAnsi="Avenir" w:cs="Avenir"/>
          <w:sz w:val="24"/>
          <w:szCs w:val="24"/>
        </w:rPr>
        <w:t>L’essere umano sperimenta la libertà come realtà concreta della sua vita nel mondo, solo in presenza di un’azione che la rappresenti e la faccia vivere nello spazio pubblico e nel rapporto con gli altri.</w:t>
      </w:r>
    </w:p>
    <w:p w:rsidR="0049144A" w:rsidRDefault="0049144A" w:rsidP="004353F8">
      <w:pPr>
        <w:jc w:val="both"/>
        <w:rPr>
          <w:rFonts w:ascii="Avenir" w:eastAsia="Avenir" w:hAnsi="Avenir" w:cs="Avenir"/>
          <w:sz w:val="24"/>
          <w:szCs w:val="24"/>
        </w:rPr>
      </w:pPr>
    </w:p>
    <w:p w:rsidR="004353F8" w:rsidRPr="00421F9B" w:rsidRDefault="004353F8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  <w:r w:rsidRPr="003D53BF">
        <w:rPr>
          <w:rFonts w:ascii="Avenir" w:eastAsia="Avenir" w:hAnsi="Avenir" w:cs="Avenir"/>
          <w:sz w:val="24"/>
          <w:szCs w:val="24"/>
        </w:rPr>
        <w:t xml:space="preserve">Gli studenti e le studentesse partecipanti saranno accompagnati nella scoperta e nel potenziamento delle loro capacità artistiche e creative. Messe al servizio della collettività, le attività sono </w:t>
      </w:r>
      <w:r w:rsidRPr="003D53BF">
        <w:rPr>
          <w:rFonts w:ascii="Avenir" w:eastAsia="Avenir" w:hAnsi="Avenir" w:cs="Avenir"/>
          <w:sz w:val="24"/>
          <w:szCs w:val="24"/>
          <w:highlight w:val="white"/>
        </w:rPr>
        <w:t>pensate come azioni che riguard</w:t>
      </w:r>
      <w:r w:rsidR="00441497">
        <w:rPr>
          <w:rFonts w:ascii="Avenir" w:eastAsia="Avenir" w:hAnsi="Avenir" w:cs="Avenir"/>
          <w:sz w:val="24"/>
          <w:szCs w:val="24"/>
          <w:highlight w:val="white"/>
        </w:rPr>
        <w:t>ano</w:t>
      </w:r>
      <w:r w:rsidRPr="003D53BF">
        <w:rPr>
          <w:rFonts w:ascii="Avenir" w:eastAsia="Avenir" w:hAnsi="Avenir" w:cs="Avenir"/>
          <w:sz w:val="24"/>
          <w:szCs w:val="24"/>
          <w:highlight w:val="white"/>
        </w:rPr>
        <w:t xml:space="preserve"> una serie di “oggetti pubblici” oggi </w:t>
      </w:r>
      <w:r w:rsidR="00587C7E">
        <w:rPr>
          <w:rFonts w:ascii="Avenir" w:eastAsia="Avenir" w:hAnsi="Avenir" w:cs="Avenir"/>
          <w:sz w:val="24"/>
          <w:szCs w:val="24"/>
          <w:highlight w:val="white"/>
        </w:rPr>
        <w:t xml:space="preserve">in </w:t>
      </w:r>
      <w:r w:rsidRPr="003D53BF">
        <w:rPr>
          <w:rFonts w:ascii="Avenir" w:eastAsia="Avenir" w:hAnsi="Avenir" w:cs="Avenir"/>
          <w:sz w:val="24"/>
          <w:szCs w:val="24"/>
          <w:highlight w:val="white"/>
        </w:rPr>
        <w:t xml:space="preserve">stato di abbandono e di degrado ma </w:t>
      </w:r>
      <w:r w:rsidR="00441497">
        <w:rPr>
          <w:rFonts w:ascii="Avenir" w:eastAsia="Avenir" w:hAnsi="Avenir" w:cs="Avenir"/>
          <w:sz w:val="24"/>
          <w:szCs w:val="24"/>
          <w:highlight w:val="white"/>
        </w:rPr>
        <w:t xml:space="preserve">testimoni di </w:t>
      </w:r>
      <w:r w:rsidRPr="003D53BF">
        <w:rPr>
          <w:rFonts w:ascii="Avenir" w:eastAsia="Avenir" w:hAnsi="Avenir" w:cs="Avenir"/>
          <w:sz w:val="24"/>
          <w:szCs w:val="24"/>
          <w:highlight w:val="white"/>
        </w:rPr>
        <w:t xml:space="preserve">importanti memorie che rischiano di perdersi nel tempo. </w:t>
      </w:r>
      <w:r w:rsidRPr="003D53BF">
        <w:rPr>
          <w:rFonts w:ascii="Avenir" w:eastAsia="Avenir" w:hAnsi="Avenir" w:cs="Avenir"/>
          <w:sz w:val="24"/>
          <w:szCs w:val="24"/>
        </w:rPr>
        <w:t>Prendersi cura di tutto ciò che vive intorno a noi e nel tessuto urbano, luoghi, oggetti, relazioni, significa prendersi cura di noi stessi e contrastare le forme di povertà educativa e di disagio sociale.</w:t>
      </w:r>
    </w:p>
    <w:p w:rsidR="0049144A" w:rsidRDefault="0049144A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0D7B48" w:rsidRDefault="000D7B48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0D7B48" w:rsidRDefault="000D7B48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0D7B48" w:rsidRDefault="000D7B48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4353F8" w:rsidRPr="003D53BF" w:rsidRDefault="004353F8" w:rsidP="004353F8">
      <w:pPr>
        <w:jc w:val="both"/>
        <w:rPr>
          <w:rFonts w:ascii="Avenir" w:eastAsia="Avenir" w:hAnsi="Avenir" w:cs="Avenir"/>
          <w:sz w:val="24"/>
          <w:szCs w:val="24"/>
        </w:rPr>
      </w:pPr>
      <w:r w:rsidRPr="003D53BF">
        <w:rPr>
          <w:rFonts w:ascii="Avenir" w:eastAsia="Avenir" w:hAnsi="Avenir" w:cs="Avenir"/>
          <w:sz w:val="24"/>
          <w:szCs w:val="24"/>
          <w:highlight w:val="white"/>
        </w:rPr>
        <w:t xml:space="preserve">Stimolare una pratica attiva del bene comune pone le basi di un’idea di città che non è solo uno spazio geografico abitato da costruzioni ma un luogo di comunità, dove coloro che lo abitano sono gli architetti di una memoria personale e collettiva. </w:t>
      </w:r>
    </w:p>
    <w:p w:rsidR="0049144A" w:rsidRDefault="0049144A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E46E16" w:rsidRDefault="00E46E16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E46E16" w:rsidRDefault="00E46E16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49144A" w:rsidRDefault="0049144A" w:rsidP="006A6498">
      <w:pPr>
        <w:jc w:val="center"/>
        <w:rPr>
          <w:rFonts w:ascii="Avenir" w:eastAsia="Avenir" w:hAnsi="Avenir" w:cs="Avenir"/>
          <w:sz w:val="24"/>
          <w:szCs w:val="24"/>
          <w:highlight w:val="white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0" distB="0" distL="0" distR="0" wp14:anchorId="2E70E943" wp14:editId="3CB17A7E">
            <wp:extent cx="5419912" cy="3017371"/>
            <wp:effectExtent l="12700" t="12700" r="15875" b="184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2745" cy="305791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44A" w:rsidRDefault="0049144A" w:rsidP="004353F8">
      <w:pPr>
        <w:jc w:val="both"/>
        <w:rPr>
          <w:rFonts w:ascii="Avenir" w:eastAsia="Avenir" w:hAnsi="Avenir" w:cs="Avenir"/>
          <w:sz w:val="24"/>
          <w:szCs w:val="24"/>
          <w:highlight w:val="white"/>
        </w:rPr>
      </w:pPr>
    </w:p>
    <w:p w:rsidR="00E46E16" w:rsidRDefault="00E46E16" w:rsidP="004353F8">
      <w:pPr>
        <w:jc w:val="both"/>
        <w:rPr>
          <w:rFonts w:ascii="Avenir Book" w:hAnsi="Avenir Book"/>
          <w:color w:val="222222"/>
          <w:sz w:val="24"/>
          <w:szCs w:val="24"/>
          <w:shd w:val="clear" w:color="auto" w:fill="FFFFFF"/>
        </w:rPr>
      </w:pPr>
    </w:p>
    <w:p w:rsidR="00E46E16" w:rsidRDefault="00E46E16" w:rsidP="004353F8">
      <w:pPr>
        <w:jc w:val="both"/>
        <w:rPr>
          <w:rFonts w:ascii="Avenir Book" w:hAnsi="Avenir Book"/>
          <w:color w:val="222222"/>
          <w:sz w:val="24"/>
          <w:szCs w:val="24"/>
          <w:shd w:val="clear" w:color="auto" w:fill="FFFFFF"/>
        </w:rPr>
      </w:pPr>
    </w:p>
    <w:p w:rsidR="004353F8" w:rsidRPr="001067CD" w:rsidRDefault="001067CD" w:rsidP="004353F8">
      <w:pPr>
        <w:jc w:val="both"/>
        <w:rPr>
          <w:rFonts w:ascii="Avenir" w:eastAsia="Avenir" w:hAnsi="Avenir" w:cs="Avenir"/>
          <w:sz w:val="24"/>
          <w:szCs w:val="24"/>
        </w:rPr>
      </w:pPr>
      <w:r w:rsidRPr="001067CD">
        <w:rPr>
          <w:rFonts w:ascii="Avenir Book" w:hAnsi="Avenir Book"/>
          <w:color w:val="222222"/>
          <w:sz w:val="24"/>
          <w:szCs w:val="24"/>
          <w:shd w:val="clear" w:color="auto" w:fill="FFFFFF"/>
        </w:rPr>
        <w:t>A partire dal mese di dicembre 2023, sino al mese di maggio 2024</w:t>
      </w:r>
      <w:r w:rsidRPr="001067CD">
        <w:rPr>
          <w:rFonts w:ascii="Avenir Book" w:hAnsi="Avenir Book"/>
          <w:i/>
          <w:iCs/>
          <w:color w:val="222222"/>
          <w:sz w:val="24"/>
          <w:szCs w:val="24"/>
          <w:shd w:val="clear" w:color="auto" w:fill="FFFFFF"/>
        </w:rPr>
        <w:t> </w:t>
      </w:r>
      <w:r w:rsidRPr="001067CD">
        <w:rPr>
          <w:rFonts w:ascii="Avenir Book" w:hAnsi="Avenir Book"/>
          <w:color w:val="222222"/>
          <w:sz w:val="24"/>
          <w:szCs w:val="24"/>
          <w:shd w:val="clear" w:color="auto" w:fill="FFFFFF"/>
        </w:rPr>
        <w:t>sono previst</w:t>
      </w:r>
      <w:r w:rsidR="00333504">
        <w:rPr>
          <w:rFonts w:ascii="Avenir Book" w:hAnsi="Avenir Book"/>
          <w:color w:val="222222"/>
          <w:sz w:val="24"/>
          <w:szCs w:val="24"/>
          <w:shd w:val="clear" w:color="auto" w:fill="FFFFFF"/>
        </w:rPr>
        <w:t>i</w:t>
      </w:r>
      <w:r w:rsidRPr="001067CD">
        <w:rPr>
          <w:rFonts w:ascii="Avenir Book" w:hAnsi="Avenir Book"/>
          <w:color w:val="222222"/>
          <w:sz w:val="24"/>
          <w:szCs w:val="24"/>
          <w:shd w:val="clear" w:color="auto" w:fill="FFFFFF"/>
        </w:rPr>
        <w:t xml:space="preserve"> ogni mese laboratori, seminari, incontri, atelier di ricamo creativo, piccole azioni pubbliche di ricucitura del tessuto relazionale ma anche gesti e comportamenti per la rigenerazione del rapporto tra la città e i suoi abitanti.</w:t>
      </w:r>
      <w:r w:rsidR="00782F00">
        <w:rPr>
          <w:rFonts w:ascii="Avenir Book" w:hAnsi="Avenir Book"/>
          <w:color w:val="222222"/>
          <w:sz w:val="24"/>
          <w:szCs w:val="24"/>
          <w:shd w:val="clear" w:color="auto" w:fill="FFFFFF"/>
        </w:rPr>
        <w:t xml:space="preserve"> </w:t>
      </w:r>
      <w:r w:rsidR="00333504">
        <w:rPr>
          <w:rFonts w:ascii="Avenir Book" w:hAnsi="Avenir Book"/>
          <w:color w:val="222222"/>
          <w:sz w:val="24"/>
          <w:szCs w:val="24"/>
          <w:shd w:val="clear" w:color="auto" w:fill="FFFFFF"/>
        </w:rPr>
        <w:t>Le attività si concluderanno con l’esposizione dei lavori prodotti.</w:t>
      </w:r>
    </w:p>
    <w:p w:rsidR="00464993" w:rsidRDefault="00464993" w:rsidP="004353F8">
      <w:pPr>
        <w:jc w:val="both"/>
        <w:rPr>
          <w:rFonts w:ascii="Avenir" w:eastAsia="Avenir" w:hAnsi="Avenir" w:cs="Avenir"/>
          <w:sz w:val="24"/>
          <w:szCs w:val="24"/>
        </w:rPr>
      </w:pPr>
    </w:p>
    <w:p w:rsidR="00464993" w:rsidRDefault="00464993" w:rsidP="004353F8">
      <w:pPr>
        <w:pBdr>
          <w:bottom w:val="single" w:sz="6" w:space="1" w:color="auto"/>
        </w:pBdr>
        <w:jc w:val="both"/>
        <w:rPr>
          <w:rFonts w:ascii="Avenir" w:eastAsia="Avenir" w:hAnsi="Avenir" w:cs="Avenir"/>
          <w:sz w:val="24"/>
          <w:szCs w:val="24"/>
        </w:rPr>
      </w:pPr>
    </w:p>
    <w:p w:rsidR="00464993" w:rsidRDefault="00464993" w:rsidP="004353F8">
      <w:pPr>
        <w:jc w:val="both"/>
        <w:rPr>
          <w:rFonts w:ascii="Avenir" w:eastAsia="Avenir" w:hAnsi="Avenir" w:cs="Avenir"/>
          <w:sz w:val="24"/>
          <w:szCs w:val="24"/>
        </w:rPr>
      </w:pPr>
    </w:p>
    <w:p w:rsidR="00B03B78" w:rsidRDefault="00B03B78" w:rsidP="004353F8">
      <w:pPr>
        <w:jc w:val="both"/>
        <w:rPr>
          <w:rFonts w:ascii="Avenir" w:eastAsia="Avenir" w:hAnsi="Avenir" w:cs="Avenir"/>
          <w:sz w:val="24"/>
          <w:szCs w:val="24"/>
        </w:rPr>
      </w:pPr>
    </w:p>
    <w:p w:rsidR="00E33EDE" w:rsidRDefault="00464993">
      <w:r>
        <w:rPr>
          <w:rFonts w:ascii="Avenir" w:eastAsia="Avenir" w:hAnsi="Avenir" w:cs="Avenir"/>
          <w:b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7C4C91B">
            <wp:simplePos x="0" y="0"/>
            <wp:positionH relativeFrom="column">
              <wp:posOffset>3654910</wp:posOffset>
            </wp:positionH>
            <wp:positionV relativeFrom="paragraph">
              <wp:posOffset>173990</wp:posOffset>
            </wp:positionV>
            <wp:extent cx="1344706" cy="709493"/>
            <wp:effectExtent l="0" t="0" r="0" b="0"/>
            <wp:wrapNone/>
            <wp:docPr id="1090250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5016" name="Immagine 1090250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706" cy="70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9B4" w:rsidRDefault="00464993" w:rsidP="00464993">
      <w:r>
        <w:rPr>
          <w:rFonts w:ascii="Avenir" w:eastAsia="Avenir" w:hAnsi="Avenir" w:cs="Avenir"/>
          <w:b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63153CB">
            <wp:simplePos x="0" y="0"/>
            <wp:positionH relativeFrom="column">
              <wp:posOffset>5432673</wp:posOffset>
            </wp:positionH>
            <wp:positionV relativeFrom="paragraph">
              <wp:posOffset>19815</wp:posOffset>
            </wp:positionV>
            <wp:extent cx="672353" cy="652111"/>
            <wp:effectExtent l="0" t="0" r="1270" b="0"/>
            <wp:wrapNone/>
            <wp:docPr id="18605183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18303" name="Immagine 18605183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72353" cy="652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46">
        <w:rPr>
          <w:rFonts w:ascii="Avenir" w:eastAsia="Avenir" w:hAnsi="Avenir" w:cs="Avenir"/>
          <w:b/>
          <w:noProof/>
          <w:sz w:val="20"/>
          <w:szCs w:val="20"/>
          <w14:ligatures w14:val="standardContextual"/>
        </w:rPr>
        <w:drawing>
          <wp:inline distT="0" distB="0" distL="0" distR="0" wp14:anchorId="2C65E825" wp14:editId="5C87923B">
            <wp:extent cx="1603352" cy="609414"/>
            <wp:effectExtent l="0" t="0" r="0" b="635"/>
            <wp:docPr id="12021796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79653" name="Immagine 12021796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54" cy="64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9B4">
        <w:t xml:space="preserve">   </w:t>
      </w:r>
      <w:r>
        <w:t xml:space="preserve">   </w:t>
      </w:r>
      <w:r w:rsidR="00026846">
        <w:rPr>
          <w:rFonts w:ascii="Avenir" w:eastAsia="Avenir" w:hAnsi="Avenir" w:cs="Avenir"/>
          <w:b/>
          <w:noProof/>
          <w:sz w:val="20"/>
          <w:szCs w:val="20"/>
          <w14:ligatures w14:val="standardContextual"/>
        </w:rPr>
        <w:drawing>
          <wp:inline distT="0" distB="0" distL="0" distR="0" wp14:anchorId="2A7BC9EF" wp14:editId="69FEAFE3">
            <wp:extent cx="759600" cy="666000"/>
            <wp:effectExtent l="0" t="0" r="2540" b="0"/>
            <wp:docPr id="77038659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86593" name="Immagine 7703865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498">
        <w:t xml:space="preserve"> </w:t>
      </w:r>
      <w:r w:rsidR="00A95DCC">
        <w:t xml:space="preserve"> </w:t>
      </w:r>
      <w:r w:rsidR="007549B4" w:rsidRPr="00A95DCC">
        <w:rPr>
          <w:sz w:val="18"/>
          <w:szCs w:val="18"/>
        </w:rPr>
        <w:t>II</w:t>
      </w:r>
      <w:r w:rsidR="006A6498" w:rsidRPr="00A95DCC">
        <w:rPr>
          <w:sz w:val="18"/>
          <w:szCs w:val="18"/>
        </w:rPr>
        <w:t>S</w:t>
      </w:r>
      <w:r w:rsidR="007549B4" w:rsidRPr="00A95DCC">
        <w:rPr>
          <w:sz w:val="18"/>
          <w:szCs w:val="18"/>
        </w:rPr>
        <w:t xml:space="preserve">S </w:t>
      </w:r>
      <w:r w:rsidR="006A6498" w:rsidRPr="00A95DCC">
        <w:rPr>
          <w:sz w:val="18"/>
          <w:szCs w:val="18"/>
        </w:rPr>
        <w:t xml:space="preserve">A. </w:t>
      </w:r>
      <w:r w:rsidR="007549B4" w:rsidRPr="00A95DCC">
        <w:rPr>
          <w:sz w:val="18"/>
          <w:szCs w:val="18"/>
        </w:rPr>
        <w:t>Volta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A1C61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464993" w:rsidRDefault="006A6498" w:rsidP="00464993">
      <w:r>
        <w:t xml:space="preserve">                                                          </w:t>
      </w:r>
    </w:p>
    <w:p w:rsidR="00421F9B" w:rsidRDefault="00421F9B"/>
    <w:sectPr w:rsidR="00421F9B" w:rsidSect="004353F8">
      <w:pgSz w:w="11900" w:h="16840"/>
      <w:pgMar w:top="1417" w:right="112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F8"/>
    <w:rsid w:val="00026846"/>
    <w:rsid w:val="000D7B48"/>
    <w:rsid w:val="001067CD"/>
    <w:rsid w:val="001D072B"/>
    <w:rsid w:val="002347E5"/>
    <w:rsid w:val="00333504"/>
    <w:rsid w:val="003D53BF"/>
    <w:rsid w:val="00421F9B"/>
    <w:rsid w:val="004353F8"/>
    <w:rsid w:val="00441497"/>
    <w:rsid w:val="00456931"/>
    <w:rsid w:val="00464993"/>
    <w:rsid w:val="0049144A"/>
    <w:rsid w:val="0055210A"/>
    <w:rsid w:val="00587C7E"/>
    <w:rsid w:val="005D43F0"/>
    <w:rsid w:val="00627DDE"/>
    <w:rsid w:val="006A6498"/>
    <w:rsid w:val="007549B4"/>
    <w:rsid w:val="00782F00"/>
    <w:rsid w:val="007E7F30"/>
    <w:rsid w:val="008019E6"/>
    <w:rsid w:val="008E5229"/>
    <w:rsid w:val="00964021"/>
    <w:rsid w:val="00A03885"/>
    <w:rsid w:val="00A95DCC"/>
    <w:rsid w:val="00AB535E"/>
    <w:rsid w:val="00AD230F"/>
    <w:rsid w:val="00B03B78"/>
    <w:rsid w:val="00C1187F"/>
    <w:rsid w:val="00CA1C61"/>
    <w:rsid w:val="00E33EDE"/>
    <w:rsid w:val="00E46E16"/>
    <w:rsid w:val="00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C256"/>
  <w15:chartTrackingRefBased/>
  <w15:docId w15:val="{455E0D68-9D36-E34B-8B6E-4FB9158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3F8"/>
    <w:pPr>
      <w:spacing w:line="276" w:lineRule="auto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B67707-DBD3-1647-AA42-BA7BE8CA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2023-11-29T15:30:00Z</dcterms:created>
  <dcterms:modified xsi:type="dcterms:W3CDTF">2023-11-30T09:37:00Z</dcterms:modified>
</cp:coreProperties>
</file>