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A04" w:rsidRPr="006C7A04" w:rsidRDefault="006C7A04" w:rsidP="005B5E90">
      <w:pPr>
        <w:jc w:val="center"/>
        <w:rPr>
          <w:rFonts w:ascii="Arial" w:hAnsi="Arial" w:cs="Arial"/>
          <w:b/>
          <w:sz w:val="32"/>
          <w:szCs w:val="32"/>
        </w:rPr>
      </w:pPr>
      <w:r w:rsidRPr="006C7A04">
        <w:rPr>
          <w:rFonts w:ascii="Arial" w:hAnsi="Arial" w:cs="Arial"/>
          <w:b/>
          <w:sz w:val="32"/>
          <w:szCs w:val="32"/>
        </w:rPr>
        <w:t>Mai più gen</w:t>
      </w:r>
      <w:bookmarkStart w:id="0" w:name="_GoBack"/>
      <w:bookmarkEnd w:id="0"/>
      <w:r w:rsidRPr="006C7A04">
        <w:rPr>
          <w:rFonts w:ascii="Arial" w:hAnsi="Arial" w:cs="Arial"/>
          <w:b/>
          <w:sz w:val="32"/>
          <w:szCs w:val="32"/>
        </w:rPr>
        <w:t>ocidi! Questa è la lezione da imparare dalla storia!</w:t>
      </w:r>
    </w:p>
    <w:p w:rsidR="005B5E90" w:rsidRDefault="005B5E90" w:rsidP="005B5E9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27 gennaio</w:t>
      </w:r>
      <w:r w:rsidR="0038317A"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 xml:space="preserve"> </w:t>
      </w:r>
      <w:r w:rsidRPr="0038317A">
        <w:rPr>
          <w:rFonts w:ascii="Arial" w:hAnsi="Arial" w:cs="Arial"/>
          <w:b/>
          <w:sz w:val="32"/>
          <w:szCs w:val="32"/>
        </w:rPr>
        <w:t>Giorno della memoria</w:t>
      </w:r>
      <w:r>
        <w:rPr>
          <w:rFonts w:ascii="Arial" w:hAnsi="Arial" w:cs="Arial"/>
          <w:sz w:val="32"/>
          <w:szCs w:val="32"/>
        </w:rPr>
        <w:t xml:space="preserve">: </w:t>
      </w:r>
      <w:r w:rsidRPr="005B5E90">
        <w:rPr>
          <w:rFonts w:ascii="Arial" w:hAnsi="Arial" w:cs="Arial"/>
          <w:sz w:val="32"/>
          <w:szCs w:val="32"/>
        </w:rPr>
        <w:t>«Se questa è una donna</w:t>
      </w:r>
      <w:r w:rsidR="0038317A">
        <w:rPr>
          <w:rFonts w:ascii="Arial" w:hAnsi="Arial" w:cs="Arial"/>
          <w:sz w:val="32"/>
          <w:szCs w:val="32"/>
        </w:rPr>
        <w:t xml:space="preserve"> .</w:t>
      </w:r>
      <w:r w:rsidRPr="005B5E90">
        <w:rPr>
          <w:rFonts w:ascii="Arial" w:hAnsi="Arial" w:cs="Arial"/>
          <w:sz w:val="32"/>
          <w:szCs w:val="32"/>
        </w:rPr>
        <w:t>..»</w:t>
      </w:r>
    </w:p>
    <w:p w:rsidR="0038317A" w:rsidRDefault="0038317A" w:rsidP="006C7A04">
      <w:pPr>
        <w:pStyle w:val="ox-224e3394c2-default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>
        <w:rPr>
          <w:rFonts w:ascii="&amp;quot" w:hAnsi="&amp;quot"/>
          <w:b/>
          <w:bCs/>
          <w:color w:val="000000"/>
          <w:sz w:val="20"/>
          <w:szCs w:val="20"/>
        </w:rPr>
        <w:t> </w:t>
      </w:r>
      <w:r>
        <w:rPr>
          <w:rFonts w:ascii="&amp;quot" w:hAnsi="&amp;quot"/>
          <w:color w:val="000000"/>
          <w:sz w:val="20"/>
          <w:szCs w:val="20"/>
        </w:rPr>
        <w:t> </w:t>
      </w:r>
    </w:p>
    <w:p w:rsidR="0038317A" w:rsidRPr="0038317A" w:rsidRDefault="0038317A" w:rsidP="0038317A">
      <w:pPr>
        <w:pStyle w:val="ox-224e3394c2-msonormal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8317A">
        <w:rPr>
          <w:rFonts w:ascii="Arial" w:hAnsi="Arial" w:cs="Arial"/>
          <w:color w:val="000000"/>
          <w:sz w:val="20"/>
          <w:szCs w:val="20"/>
        </w:rPr>
        <w:t xml:space="preserve">Il </w:t>
      </w:r>
      <w:r w:rsidRPr="0038317A">
        <w:rPr>
          <w:rFonts w:ascii="Arial" w:hAnsi="Arial" w:cs="Arial"/>
          <w:b/>
          <w:bCs/>
          <w:color w:val="000000"/>
          <w:sz w:val="20"/>
          <w:szCs w:val="20"/>
        </w:rPr>
        <w:t>27 gennaio 202</w:t>
      </w:r>
      <w:r w:rsidR="00A157E9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38317A">
        <w:rPr>
          <w:rFonts w:ascii="Arial" w:hAnsi="Arial" w:cs="Arial"/>
          <w:color w:val="000000"/>
          <w:sz w:val="20"/>
          <w:szCs w:val="20"/>
        </w:rPr>
        <w:t xml:space="preserve"> la Commissione per le Pari Opportunità nella Differenza di Genere dell'Istituto propone un momento di riflessione e di dibattito sulla Shoah. In tale giorno si invita tutta la popolazione scolastica a visionare il video </w:t>
      </w:r>
      <w:r w:rsidRPr="0038317A">
        <w:rPr>
          <w:rFonts w:ascii="Arial" w:hAnsi="Arial" w:cs="Arial"/>
          <w:i/>
          <w:color w:val="000000"/>
          <w:sz w:val="20"/>
          <w:szCs w:val="20"/>
        </w:rPr>
        <w:t xml:space="preserve">Il giorno della memoria (Irene </w:t>
      </w:r>
      <w:proofErr w:type="spellStart"/>
      <w:r w:rsidRPr="0038317A">
        <w:rPr>
          <w:rFonts w:ascii="Arial" w:hAnsi="Arial" w:cs="Arial"/>
          <w:i/>
          <w:color w:val="000000"/>
          <w:sz w:val="20"/>
          <w:szCs w:val="20"/>
        </w:rPr>
        <w:t>Sendler</w:t>
      </w:r>
      <w:proofErr w:type="spellEnd"/>
      <w:r w:rsidRPr="0038317A">
        <w:rPr>
          <w:rFonts w:ascii="Arial" w:hAnsi="Arial" w:cs="Arial"/>
          <w:i/>
          <w:color w:val="000000"/>
          <w:sz w:val="20"/>
          <w:szCs w:val="20"/>
        </w:rPr>
        <w:t>)</w:t>
      </w:r>
      <w:r w:rsidRPr="0038317A">
        <w:rPr>
          <w:rFonts w:ascii="Arial" w:hAnsi="Arial" w:cs="Arial"/>
          <w:color w:val="000000"/>
          <w:sz w:val="20"/>
          <w:szCs w:val="20"/>
        </w:rPr>
        <w:t xml:space="preserve"> su </w:t>
      </w:r>
      <w:proofErr w:type="spellStart"/>
      <w:r w:rsidRPr="0038317A">
        <w:rPr>
          <w:rFonts w:ascii="Arial" w:hAnsi="Arial" w:cs="Arial"/>
          <w:color w:val="000000"/>
          <w:sz w:val="20"/>
          <w:szCs w:val="20"/>
        </w:rPr>
        <w:t>You</w:t>
      </w:r>
      <w:proofErr w:type="spellEnd"/>
      <w:r w:rsidRPr="0038317A">
        <w:rPr>
          <w:rFonts w:ascii="Arial" w:hAnsi="Arial" w:cs="Arial"/>
          <w:color w:val="000000"/>
          <w:sz w:val="20"/>
          <w:szCs w:val="20"/>
        </w:rPr>
        <w:t xml:space="preserve"> Tube (durata: 9 minuti e 25 secondi) </w:t>
      </w:r>
      <w:r>
        <w:rPr>
          <w:rFonts w:ascii="Arial" w:hAnsi="Arial" w:cs="Arial"/>
          <w:color w:val="000000"/>
          <w:sz w:val="20"/>
          <w:szCs w:val="20"/>
        </w:rPr>
        <w:t xml:space="preserve">e ad analizzare il seguente documento, che raccoglie brani tratti dal libro-testimonianza di Sarah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Helm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“Se questa è una donna</w:t>
      </w:r>
      <w:r w:rsidR="002B164C">
        <w:rPr>
          <w:rFonts w:ascii="Arial" w:hAnsi="Arial" w:cs="Arial"/>
          <w:color w:val="000000"/>
          <w:sz w:val="20"/>
          <w:szCs w:val="20"/>
        </w:rPr>
        <w:t xml:space="preserve">. In calce vengono riportati alcuni testi particolarmente significativi di cui si suggerisce la lettura per un opportuno approfondimento. </w:t>
      </w:r>
    </w:p>
    <w:p w:rsidR="00303417" w:rsidRPr="00643F7E" w:rsidRDefault="0038317A" w:rsidP="00643F7E">
      <w:pPr>
        <w:pStyle w:val="ox-224e3394c2-msonormal"/>
        <w:spacing w:before="0" w:beforeAutospacing="0" w:after="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  <w:sz w:val="20"/>
          <w:szCs w:val="20"/>
        </w:rPr>
        <w:t>                                           </w:t>
      </w:r>
      <w:r w:rsidR="00643F7E">
        <w:rPr>
          <w:rFonts w:ascii="&amp;quot" w:hAnsi="&amp;quot"/>
          <w:color w:val="000000"/>
        </w:rPr>
        <w:t xml:space="preserve">                                            </w:t>
      </w:r>
      <w:r w:rsidR="00303417">
        <w:rPr>
          <w:rFonts w:ascii="Arial" w:hAnsi="Arial" w:cs="Arial"/>
          <w:sz w:val="20"/>
          <w:szCs w:val="20"/>
        </w:rPr>
        <w:t>La Commissione ringrazia per la collaborazione</w:t>
      </w:r>
    </w:p>
    <w:p w:rsidR="00643F7E" w:rsidRDefault="00643F7E" w:rsidP="005B5E90">
      <w:pPr>
        <w:rPr>
          <w:rFonts w:ascii="Arial" w:hAnsi="Arial" w:cs="Arial"/>
          <w:b/>
          <w:sz w:val="20"/>
          <w:szCs w:val="20"/>
        </w:rPr>
      </w:pPr>
    </w:p>
    <w:p w:rsidR="005B5E90" w:rsidRPr="000E31FA" w:rsidRDefault="005B5E90" w:rsidP="005B5E90">
      <w:pPr>
        <w:rPr>
          <w:rFonts w:ascii="Arial" w:hAnsi="Arial" w:cs="Arial"/>
          <w:b/>
          <w:sz w:val="20"/>
          <w:szCs w:val="20"/>
        </w:rPr>
      </w:pPr>
      <w:r w:rsidRPr="000E31FA">
        <w:rPr>
          <w:rFonts w:ascii="Arial" w:hAnsi="Arial" w:cs="Arial"/>
          <w:b/>
          <w:sz w:val="20"/>
          <w:szCs w:val="20"/>
        </w:rPr>
        <w:t xml:space="preserve">Donne: vittime della brutalità nazista </w:t>
      </w:r>
    </w:p>
    <w:p w:rsidR="005B5E90" w:rsidRDefault="005B5E90" w:rsidP="005B5E9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E31FA">
        <w:rPr>
          <w:rFonts w:ascii="Arial" w:hAnsi="Arial" w:cs="Arial"/>
          <w:sz w:val="20"/>
          <w:szCs w:val="20"/>
        </w:rPr>
        <w:t>Durante l’olocausto le donne</w:t>
      </w:r>
      <w:r w:rsidR="00643F7E">
        <w:rPr>
          <w:rFonts w:ascii="Arial" w:hAnsi="Arial" w:cs="Arial"/>
          <w:sz w:val="20"/>
          <w:szCs w:val="20"/>
        </w:rPr>
        <w:t xml:space="preserve"> ebree, così come quelle non ebree considerate devianti,</w:t>
      </w:r>
      <w:r w:rsidRPr="000E31FA">
        <w:rPr>
          <w:rFonts w:ascii="Arial" w:hAnsi="Arial" w:cs="Arial"/>
          <w:sz w:val="20"/>
          <w:szCs w:val="20"/>
        </w:rPr>
        <w:t xml:space="preserve"> furono soggette ad una persecuzione brutale da parte del regime nazista.</w:t>
      </w:r>
      <w:r w:rsidRPr="000E31FA">
        <w:rPr>
          <w:sz w:val="56"/>
          <w:szCs w:val="56"/>
        </w:rPr>
        <w:t xml:space="preserve"> </w:t>
      </w:r>
    </w:p>
    <w:p w:rsidR="005B5E90" w:rsidRPr="000E31FA" w:rsidRDefault="005B5E90" w:rsidP="0030341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E31FA">
        <w:rPr>
          <w:rFonts w:ascii="Arial" w:hAnsi="Arial" w:cs="Arial"/>
          <w:sz w:val="20"/>
          <w:szCs w:val="20"/>
        </w:rPr>
        <w:t xml:space="preserve">Ad Auschwitz il professor </w:t>
      </w:r>
      <w:proofErr w:type="spellStart"/>
      <w:r w:rsidRPr="000E31FA">
        <w:rPr>
          <w:rFonts w:ascii="Arial" w:hAnsi="Arial" w:cs="Arial"/>
          <w:sz w:val="20"/>
          <w:szCs w:val="20"/>
        </w:rPr>
        <w:t>Clauberg</w:t>
      </w:r>
      <w:proofErr w:type="spellEnd"/>
      <w:r w:rsidRPr="000E31FA">
        <w:rPr>
          <w:rFonts w:ascii="Arial" w:hAnsi="Arial" w:cs="Arial"/>
          <w:sz w:val="20"/>
          <w:szCs w:val="20"/>
        </w:rPr>
        <w:t xml:space="preserve"> inventò un nuovo metodo per sterilizzare le donne.</w:t>
      </w:r>
    </w:p>
    <w:p w:rsidR="005B5E90" w:rsidRDefault="005B5E90" w:rsidP="0030341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0E31FA">
        <w:rPr>
          <w:rFonts w:ascii="Arial" w:hAnsi="Arial" w:cs="Arial"/>
          <w:color w:val="auto"/>
          <w:sz w:val="20"/>
          <w:szCs w:val="20"/>
        </w:rPr>
        <w:t xml:space="preserve">Gli esperimenti provocarono sulle “cavie” dolori lancinanti, causando nel migliore dei casi febbre alta e infiammazioni delle ovaie, nel peggiore gravissime infezioni ed emorragie, fino alla morte. Molte donne perirono, altre furono uccise per eseguirne l’autopsia, altre ancora furono destinate alle camere a gas al termine degli esperimenti. </w:t>
      </w:r>
    </w:p>
    <w:p w:rsidR="005B5E90" w:rsidRDefault="005B5E90" w:rsidP="0030341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E31FA">
        <w:rPr>
          <w:rFonts w:ascii="Arial" w:hAnsi="Arial" w:cs="Arial"/>
          <w:sz w:val="20"/>
          <w:szCs w:val="20"/>
        </w:rPr>
        <w:t xml:space="preserve">Chi sopravvisse alla ricerca di </w:t>
      </w:r>
      <w:proofErr w:type="spellStart"/>
      <w:r w:rsidRPr="000E31FA">
        <w:rPr>
          <w:rFonts w:ascii="Arial" w:hAnsi="Arial" w:cs="Arial"/>
          <w:sz w:val="20"/>
          <w:szCs w:val="20"/>
        </w:rPr>
        <w:t>Clauberg</w:t>
      </w:r>
      <w:proofErr w:type="spellEnd"/>
      <w:r w:rsidRPr="000E31FA">
        <w:rPr>
          <w:rFonts w:ascii="Arial" w:hAnsi="Arial" w:cs="Arial"/>
          <w:sz w:val="20"/>
          <w:szCs w:val="20"/>
        </w:rPr>
        <w:t xml:space="preserve"> portò per tutta la vita i segni e i dolori di questi esperimenti.</w:t>
      </w:r>
    </w:p>
    <w:p w:rsidR="005B5E90" w:rsidRPr="000E31FA" w:rsidRDefault="005B5E90" w:rsidP="0030341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E31FA">
        <w:rPr>
          <w:rFonts w:ascii="Arial" w:hAnsi="Arial" w:cs="Arial"/>
          <w:sz w:val="20"/>
          <w:szCs w:val="20"/>
        </w:rPr>
        <w:t xml:space="preserve">«Il dottor </w:t>
      </w:r>
      <w:proofErr w:type="spellStart"/>
      <w:r w:rsidRPr="000E31FA">
        <w:rPr>
          <w:rFonts w:ascii="Arial" w:hAnsi="Arial" w:cs="Arial"/>
          <w:sz w:val="20"/>
          <w:szCs w:val="20"/>
        </w:rPr>
        <w:t>Clauberg</w:t>
      </w:r>
      <w:proofErr w:type="spellEnd"/>
      <w:r w:rsidRPr="000E31FA">
        <w:rPr>
          <w:rFonts w:ascii="Arial" w:hAnsi="Arial" w:cs="Arial"/>
          <w:sz w:val="20"/>
          <w:szCs w:val="20"/>
        </w:rPr>
        <w:t xml:space="preserve"> ordinò che mi sedessi sulla sedia ginecologica […] mentre preparava una siringa con un lungo ago. Il dottor </w:t>
      </w:r>
      <w:proofErr w:type="spellStart"/>
      <w:r w:rsidRPr="000E31FA">
        <w:rPr>
          <w:rFonts w:ascii="Arial" w:hAnsi="Arial" w:cs="Arial"/>
          <w:sz w:val="20"/>
          <w:szCs w:val="20"/>
        </w:rPr>
        <w:t>Clauberg</w:t>
      </w:r>
      <w:proofErr w:type="spellEnd"/>
      <w:r w:rsidRPr="000E31FA">
        <w:rPr>
          <w:rFonts w:ascii="Arial" w:hAnsi="Arial" w:cs="Arial"/>
          <w:sz w:val="20"/>
          <w:szCs w:val="20"/>
        </w:rPr>
        <w:t xml:space="preserve"> mi fece una puntura nel basso ventre. Ebbi la sensazione come se la mia pancia dovesse scoppiare dal dolore. Incominciai a urlare così forte che tutto il blocco poteva sentirmi. Il dottor </w:t>
      </w:r>
      <w:proofErr w:type="spellStart"/>
      <w:r w:rsidRPr="000E31FA">
        <w:rPr>
          <w:rFonts w:ascii="Arial" w:hAnsi="Arial" w:cs="Arial"/>
          <w:sz w:val="20"/>
          <w:szCs w:val="20"/>
        </w:rPr>
        <w:t>Clauberg</w:t>
      </w:r>
      <w:proofErr w:type="spellEnd"/>
      <w:r w:rsidRPr="000E31FA">
        <w:rPr>
          <w:rFonts w:ascii="Arial" w:hAnsi="Arial" w:cs="Arial"/>
          <w:sz w:val="20"/>
          <w:szCs w:val="20"/>
        </w:rPr>
        <w:t xml:space="preserve"> mi apostrofò, ordinandomi di smettere subito di urlare, altrimenti sarei ritornata immediatamente nel campo di concentramento a Birkenau. Dopo questo esperimento ebbi un’infiammazione alle ovaie».</w:t>
      </w:r>
    </w:p>
    <w:p w:rsidR="005B5E90" w:rsidRDefault="005B5E90" w:rsidP="0030341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E31FA">
        <w:rPr>
          <w:rFonts w:ascii="Arial" w:hAnsi="Arial" w:cs="Arial"/>
          <w:sz w:val="20"/>
          <w:szCs w:val="20"/>
        </w:rPr>
        <w:t xml:space="preserve">«Senza anestesia, il dottor </w:t>
      </w:r>
      <w:proofErr w:type="spellStart"/>
      <w:r w:rsidRPr="000E31FA">
        <w:rPr>
          <w:rFonts w:ascii="Arial" w:hAnsi="Arial" w:cs="Arial"/>
          <w:sz w:val="20"/>
          <w:szCs w:val="20"/>
        </w:rPr>
        <w:t>Clauberg</w:t>
      </w:r>
      <w:proofErr w:type="spellEnd"/>
      <w:r w:rsidRPr="000E31FA">
        <w:rPr>
          <w:rFonts w:ascii="Arial" w:hAnsi="Arial" w:cs="Arial"/>
          <w:sz w:val="20"/>
          <w:szCs w:val="20"/>
        </w:rPr>
        <w:t xml:space="preserve"> mi praticò ripetute iniezioni molto dolorose. Durante questa pratica, mi tenevano ferma per le mani ed i piedi, e mi tappavano la bocca. Dopo le iniezioni sopravvennero dolori terribili al basso ventre, e rimasi nel letto quasi priva di conoscenza. Per non essere punita dovevo trascinarmi agli appelli ed eseguire dei lavori».</w:t>
      </w:r>
      <w:r w:rsidR="00303417">
        <w:rPr>
          <w:rFonts w:ascii="Arial" w:hAnsi="Arial" w:cs="Arial"/>
          <w:sz w:val="20"/>
          <w:szCs w:val="20"/>
        </w:rPr>
        <w:t xml:space="preserve"> </w:t>
      </w:r>
    </w:p>
    <w:p w:rsidR="00E15374" w:rsidRDefault="00E15374" w:rsidP="00303417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B5E90" w:rsidRDefault="005B5E90" w:rsidP="005B5E90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0E31FA">
        <w:rPr>
          <w:rFonts w:ascii="Arial" w:hAnsi="Arial" w:cs="Arial"/>
          <w:b/>
          <w:sz w:val="20"/>
          <w:szCs w:val="20"/>
        </w:rPr>
        <w:t>Il pensiero dominante nei campi era: «Dio non esiste, altrimenti non avrebbe permesso ciò.»</w:t>
      </w:r>
    </w:p>
    <w:p w:rsidR="005B5E90" w:rsidRDefault="005B5E90" w:rsidP="005B5E90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5B5E90" w:rsidRDefault="005B5E90" w:rsidP="005B5E9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E31FA">
        <w:rPr>
          <w:rFonts w:ascii="Arial" w:hAnsi="Arial" w:cs="Arial"/>
          <w:bCs/>
          <w:sz w:val="20"/>
          <w:szCs w:val="20"/>
        </w:rPr>
        <w:t>La donna all’interno del lager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E31FA">
        <w:rPr>
          <w:rFonts w:ascii="Arial" w:hAnsi="Arial" w:cs="Arial"/>
          <w:sz w:val="20"/>
          <w:szCs w:val="20"/>
        </w:rPr>
        <w:t>Perde la propria dignità di essere umano</w:t>
      </w:r>
      <w:r>
        <w:rPr>
          <w:rFonts w:ascii="Arial" w:hAnsi="Arial" w:cs="Arial"/>
          <w:sz w:val="20"/>
          <w:szCs w:val="20"/>
        </w:rPr>
        <w:t xml:space="preserve"> </w:t>
      </w:r>
      <w:r w:rsidRPr="000E31FA">
        <w:rPr>
          <w:rFonts w:ascii="Arial" w:hAnsi="Arial" w:cs="Arial"/>
          <w:sz w:val="20"/>
          <w:szCs w:val="20"/>
        </w:rPr>
        <w:t>Il corpo e la mente vengono distrutti</w:t>
      </w:r>
      <w:r>
        <w:rPr>
          <w:rFonts w:ascii="Arial" w:hAnsi="Arial" w:cs="Arial"/>
          <w:sz w:val="20"/>
          <w:szCs w:val="20"/>
        </w:rPr>
        <w:t xml:space="preserve"> </w:t>
      </w:r>
      <w:r w:rsidRPr="000E31FA">
        <w:rPr>
          <w:rFonts w:ascii="Arial" w:hAnsi="Arial" w:cs="Arial"/>
          <w:sz w:val="20"/>
          <w:szCs w:val="20"/>
        </w:rPr>
        <w:t>La sua femminilità si annulla</w:t>
      </w:r>
      <w:r>
        <w:rPr>
          <w:rFonts w:ascii="Arial" w:hAnsi="Arial" w:cs="Arial"/>
          <w:sz w:val="20"/>
          <w:szCs w:val="20"/>
        </w:rPr>
        <w:t xml:space="preserve">. </w:t>
      </w:r>
    </w:p>
    <w:p w:rsidR="005B5E90" w:rsidRDefault="005B5E90" w:rsidP="005B5E90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5B5E90" w:rsidRDefault="005B5E90" w:rsidP="005B5E90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0E31FA">
        <w:rPr>
          <w:rFonts w:ascii="Arial" w:hAnsi="Arial" w:cs="Arial"/>
          <w:b/>
          <w:sz w:val="20"/>
          <w:szCs w:val="20"/>
        </w:rPr>
        <w:t>La parola alle donne vittime:</w:t>
      </w:r>
    </w:p>
    <w:p w:rsidR="00643F7E" w:rsidRPr="000E31FA" w:rsidRDefault="00643F7E" w:rsidP="005B5E90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5B5E90" w:rsidRPr="000E31FA" w:rsidRDefault="005B5E90" w:rsidP="005B5E90">
      <w:pPr>
        <w:pStyle w:val="Default"/>
        <w:jc w:val="both"/>
        <w:rPr>
          <w:rFonts w:ascii="Arial" w:hAnsi="Arial" w:cs="Arial"/>
          <w:sz w:val="20"/>
          <w:szCs w:val="20"/>
        </w:rPr>
      </w:pPr>
      <w:proofErr w:type="gramStart"/>
      <w:r w:rsidRPr="000E31FA">
        <w:rPr>
          <w:rFonts w:ascii="Arial" w:hAnsi="Arial" w:cs="Arial"/>
          <w:sz w:val="20"/>
          <w:szCs w:val="20"/>
        </w:rPr>
        <w:t>«..</w:t>
      </w:r>
      <w:proofErr w:type="gramEnd"/>
      <w:r w:rsidRPr="000E31FA">
        <w:rPr>
          <w:rFonts w:ascii="Arial" w:hAnsi="Arial" w:cs="Arial"/>
          <w:sz w:val="20"/>
          <w:szCs w:val="20"/>
        </w:rPr>
        <w:t>e poi loro vennero e ci esaminarono seno e ventre» (</w:t>
      </w:r>
      <w:proofErr w:type="spellStart"/>
      <w:r w:rsidRPr="000E31FA">
        <w:rPr>
          <w:rFonts w:ascii="Arial" w:hAnsi="Arial" w:cs="Arial"/>
          <w:sz w:val="20"/>
          <w:szCs w:val="20"/>
        </w:rPr>
        <w:t>Hana</w:t>
      </w:r>
      <w:proofErr w:type="spellEnd"/>
      <w:r w:rsidRPr="000E31FA">
        <w:rPr>
          <w:rFonts w:ascii="Arial" w:hAnsi="Arial" w:cs="Arial"/>
          <w:sz w:val="20"/>
          <w:szCs w:val="20"/>
        </w:rPr>
        <w:t>)</w:t>
      </w:r>
    </w:p>
    <w:p w:rsidR="005B5E90" w:rsidRPr="000E31FA" w:rsidRDefault="005B5E90" w:rsidP="005B5E9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E31FA">
        <w:rPr>
          <w:rFonts w:ascii="Arial" w:hAnsi="Arial" w:cs="Arial"/>
          <w:sz w:val="20"/>
          <w:szCs w:val="20"/>
        </w:rPr>
        <w:t xml:space="preserve">«La mamma che ha un bambino in braccio, fosse la più bella, la più sana, la più forte delle donne, andrà inesorabilmente in gas col suo bambino» (Luciana </w:t>
      </w:r>
      <w:proofErr w:type="spellStart"/>
      <w:r w:rsidRPr="000E31FA">
        <w:rPr>
          <w:rFonts w:ascii="Arial" w:hAnsi="Arial" w:cs="Arial"/>
          <w:sz w:val="20"/>
          <w:szCs w:val="20"/>
        </w:rPr>
        <w:t>Niss</w:t>
      </w:r>
      <w:proofErr w:type="spellEnd"/>
      <w:r w:rsidRPr="000E31FA">
        <w:rPr>
          <w:rFonts w:ascii="Arial" w:hAnsi="Arial" w:cs="Arial"/>
          <w:sz w:val="20"/>
          <w:szCs w:val="20"/>
        </w:rPr>
        <w:t>)</w:t>
      </w:r>
    </w:p>
    <w:p w:rsidR="005B5E90" w:rsidRPr="000E31FA" w:rsidRDefault="005B5E90" w:rsidP="005B5E9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E31FA">
        <w:rPr>
          <w:rFonts w:ascii="Arial" w:hAnsi="Arial" w:cs="Arial"/>
          <w:sz w:val="20"/>
          <w:szCs w:val="20"/>
        </w:rPr>
        <w:t>«Quando improvvisamente vedete la vostra testa completamente calva, vi sembra di essere come una scimmia» (</w:t>
      </w:r>
      <w:proofErr w:type="spellStart"/>
      <w:r w:rsidRPr="000E31FA">
        <w:rPr>
          <w:rFonts w:ascii="Arial" w:hAnsi="Arial" w:cs="Arial"/>
          <w:sz w:val="20"/>
          <w:szCs w:val="20"/>
        </w:rPr>
        <w:t>Hana</w:t>
      </w:r>
      <w:proofErr w:type="spellEnd"/>
      <w:r w:rsidRPr="000E31FA">
        <w:rPr>
          <w:rFonts w:ascii="Arial" w:hAnsi="Arial" w:cs="Arial"/>
          <w:sz w:val="20"/>
          <w:szCs w:val="20"/>
        </w:rPr>
        <w:t xml:space="preserve">) </w:t>
      </w:r>
    </w:p>
    <w:p w:rsidR="005B5E90" w:rsidRDefault="005B5E90" w:rsidP="005B5E9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E31FA">
        <w:rPr>
          <w:rFonts w:ascii="Arial" w:hAnsi="Arial" w:cs="Arial"/>
          <w:sz w:val="20"/>
          <w:szCs w:val="20"/>
        </w:rPr>
        <w:t xml:space="preserve">«…tutte nude in fila tremanti, diventavamo bersaglio di sputi tra i soldati sui capezzoli…» (Edith </w:t>
      </w:r>
      <w:proofErr w:type="spellStart"/>
      <w:r w:rsidRPr="000E31FA">
        <w:rPr>
          <w:rFonts w:ascii="Arial" w:hAnsi="Arial" w:cs="Arial"/>
          <w:sz w:val="20"/>
          <w:szCs w:val="20"/>
        </w:rPr>
        <w:t>Bruck</w:t>
      </w:r>
      <w:proofErr w:type="spellEnd"/>
      <w:r w:rsidRPr="000E31FA">
        <w:rPr>
          <w:rFonts w:ascii="Arial" w:hAnsi="Arial" w:cs="Arial"/>
          <w:sz w:val="20"/>
          <w:szCs w:val="20"/>
        </w:rPr>
        <w:t>)</w:t>
      </w:r>
    </w:p>
    <w:p w:rsidR="005B5E90" w:rsidRDefault="005B5E90" w:rsidP="005B5E90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B5E90" w:rsidRDefault="005B5E90" w:rsidP="005B5E9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E31FA">
        <w:rPr>
          <w:rFonts w:ascii="Arial" w:hAnsi="Arial" w:cs="Arial"/>
          <w:sz w:val="20"/>
          <w:szCs w:val="20"/>
        </w:rPr>
        <w:t>Nel 1942 si impose che i principali lager fossero forniti di donne da impiegare nei bordelli.</w:t>
      </w:r>
    </w:p>
    <w:p w:rsidR="005B5E90" w:rsidRDefault="005B5E90" w:rsidP="005B5E90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B5E90" w:rsidRDefault="005B5E90" w:rsidP="005B5E90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BC0925">
        <w:rPr>
          <w:rFonts w:ascii="Arial" w:hAnsi="Arial" w:cs="Arial"/>
          <w:sz w:val="20"/>
          <w:szCs w:val="20"/>
        </w:rPr>
        <w:t>Le donne erano ricompensa al lavoro dei detenuti.</w:t>
      </w:r>
      <w:r>
        <w:rPr>
          <w:rFonts w:ascii="Arial" w:hAnsi="Arial" w:cs="Arial"/>
          <w:sz w:val="20"/>
          <w:szCs w:val="20"/>
        </w:rPr>
        <w:t xml:space="preserve"> </w:t>
      </w:r>
      <w:r w:rsidRPr="00BC0925">
        <w:rPr>
          <w:rFonts w:ascii="Arial" w:hAnsi="Arial" w:cs="Arial"/>
          <w:sz w:val="20"/>
          <w:szCs w:val="20"/>
        </w:rPr>
        <w:t xml:space="preserve">Da vittime si trasformavano in </w:t>
      </w:r>
      <w:r w:rsidRPr="00BC0925">
        <w:rPr>
          <w:rFonts w:ascii="Arial" w:hAnsi="Arial" w:cs="Arial"/>
          <w:b/>
          <w:bCs/>
          <w:sz w:val="20"/>
          <w:szCs w:val="20"/>
        </w:rPr>
        <w:t>CARNEFICI.</w:t>
      </w:r>
    </w:p>
    <w:p w:rsidR="00E15374" w:rsidRDefault="00E15374" w:rsidP="00E1537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C0925">
        <w:rPr>
          <w:rFonts w:ascii="Arial" w:hAnsi="Arial" w:cs="Arial"/>
          <w:sz w:val="20"/>
          <w:szCs w:val="20"/>
        </w:rPr>
        <w:t>Nel corso della storia la donna, il cosiddetto «sesso debole», è anche riuscita a impadronirsi del potere e assumere un atteggiamento di sopraffazione.  Infatti dell</w:t>
      </w:r>
      <w:r>
        <w:rPr>
          <w:rFonts w:ascii="Arial" w:hAnsi="Arial" w:cs="Arial"/>
          <w:sz w:val="20"/>
          <w:szCs w:val="20"/>
        </w:rPr>
        <w:t>e</w:t>
      </w:r>
      <w:r w:rsidRPr="00BC0925">
        <w:rPr>
          <w:rFonts w:ascii="Arial" w:hAnsi="Arial" w:cs="Arial"/>
          <w:sz w:val="20"/>
          <w:szCs w:val="20"/>
        </w:rPr>
        <w:t xml:space="preserve"> 55.000 guardie che prestarono servizio nei campi di concentramento nazisti, circa 3.700 erano donne, dette AUFSHERW, «guardia», «sorvegliante».</w:t>
      </w:r>
    </w:p>
    <w:p w:rsidR="00E15374" w:rsidRDefault="00E15374" w:rsidP="00E1537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15374" w:rsidRDefault="00E15374" w:rsidP="00E1537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C0925">
        <w:rPr>
          <w:rFonts w:ascii="Arial" w:hAnsi="Arial" w:cs="Arial"/>
          <w:sz w:val="20"/>
          <w:szCs w:val="20"/>
        </w:rPr>
        <w:t>«Cosa intende? […] Ho fatto un errore, no… L’errore è stato che era un campo di concentramento, ma dovevo andarci, altrimenti avrei dovuto esserci dentro. Questo è stato il mio errore.» (</w:t>
      </w:r>
      <w:proofErr w:type="spellStart"/>
      <w:r w:rsidRPr="00BC0925">
        <w:rPr>
          <w:rFonts w:ascii="Arial" w:hAnsi="Arial" w:cs="Arial"/>
          <w:sz w:val="20"/>
          <w:szCs w:val="20"/>
        </w:rPr>
        <w:t>Herta</w:t>
      </w:r>
      <w:proofErr w:type="spellEnd"/>
      <w:r w:rsidRPr="00BC09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0925">
        <w:rPr>
          <w:rFonts w:ascii="Arial" w:hAnsi="Arial" w:cs="Arial"/>
          <w:sz w:val="20"/>
          <w:szCs w:val="20"/>
        </w:rPr>
        <w:t>Bothe</w:t>
      </w:r>
      <w:proofErr w:type="spellEnd"/>
      <w:r w:rsidRPr="00BC0925">
        <w:rPr>
          <w:rFonts w:ascii="Arial" w:hAnsi="Arial" w:cs="Arial"/>
          <w:sz w:val="20"/>
          <w:szCs w:val="20"/>
        </w:rPr>
        <w:t>)</w:t>
      </w:r>
    </w:p>
    <w:p w:rsidR="00E15374" w:rsidRDefault="00E15374" w:rsidP="00E1537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B5E90" w:rsidRDefault="005B5E90" w:rsidP="005B5E9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C0925">
        <w:rPr>
          <w:rFonts w:ascii="Arial" w:hAnsi="Arial" w:cs="Arial"/>
          <w:sz w:val="20"/>
          <w:szCs w:val="20"/>
        </w:rPr>
        <w:t>I rapporti avvenivano sotto la sorveglianza di una SS la quale si assicurava che tutto si svolgesse secondo le regole e che uomini e donne non socializzassero.</w:t>
      </w:r>
    </w:p>
    <w:p w:rsidR="005B5E90" w:rsidRDefault="005B5E90" w:rsidP="005B5E9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C0925">
        <w:rPr>
          <w:rFonts w:ascii="Arial" w:hAnsi="Arial" w:cs="Arial"/>
          <w:sz w:val="20"/>
          <w:szCs w:val="20"/>
        </w:rPr>
        <w:lastRenderedPageBreak/>
        <w:t>La maggior parte delle donne impiegate come prostitute erano tedesche, le altre provenienti dai paesi occupati (Ucraine, polacche, bielorusse)</w:t>
      </w:r>
      <w:r>
        <w:rPr>
          <w:rFonts w:ascii="Arial" w:hAnsi="Arial" w:cs="Arial"/>
          <w:sz w:val="20"/>
          <w:szCs w:val="20"/>
        </w:rPr>
        <w:t xml:space="preserve">. </w:t>
      </w:r>
      <w:r w:rsidRPr="00BC0925">
        <w:rPr>
          <w:rFonts w:ascii="Arial" w:hAnsi="Arial" w:cs="Arial"/>
          <w:sz w:val="20"/>
          <w:szCs w:val="20"/>
        </w:rPr>
        <w:t>Le ebree erano escluse perché ritenute contaminanti per il loro sangue non ariano.</w:t>
      </w:r>
    </w:p>
    <w:p w:rsidR="005B5E90" w:rsidRDefault="005B5E90" w:rsidP="005B5E9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C0925">
        <w:rPr>
          <w:rFonts w:ascii="Arial" w:hAnsi="Arial" w:cs="Arial"/>
          <w:sz w:val="20"/>
          <w:szCs w:val="20"/>
        </w:rPr>
        <w:t>Le gravidanze erano poco frequenti perché le giovani venivano normalmente sterilizzate senza anestesia fin dal loro arrivo nel lager o comunque si ricorreva subito all’aborto.</w:t>
      </w:r>
    </w:p>
    <w:p w:rsidR="005B5E90" w:rsidRPr="00BC0925" w:rsidRDefault="005B5E90" w:rsidP="005B5E9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C0925">
        <w:rPr>
          <w:rFonts w:ascii="Arial" w:hAnsi="Arial" w:cs="Arial"/>
          <w:sz w:val="20"/>
          <w:szCs w:val="20"/>
        </w:rPr>
        <w:t>«Erano rottami umani», «ogni giorno dovevano concedersi ad un’infinità di uomini»</w:t>
      </w:r>
    </w:p>
    <w:p w:rsidR="005B5E90" w:rsidRDefault="005B5E90" w:rsidP="005B5E9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C0925">
        <w:rPr>
          <w:rFonts w:ascii="Arial" w:hAnsi="Arial" w:cs="Arial"/>
          <w:sz w:val="20"/>
          <w:szCs w:val="20"/>
        </w:rPr>
        <w:t>«Usciranno dai lager distrutte, rovinate per sempre, molte di loro sull’orlo della morte»</w:t>
      </w:r>
    </w:p>
    <w:p w:rsidR="005B5E90" w:rsidRDefault="005B5E90" w:rsidP="005B5E90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B5E90" w:rsidRPr="00BC0925" w:rsidRDefault="005B5E90" w:rsidP="005B5E90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BC0925">
        <w:rPr>
          <w:rFonts w:ascii="Arial" w:hAnsi="Arial" w:cs="Arial"/>
          <w:b/>
          <w:sz w:val="20"/>
          <w:szCs w:val="20"/>
        </w:rPr>
        <w:t>Ravensbrück</w:t>
      </w:r>
      <w:proofErr w:type="spellEnd"/>
    </w:p>
    <w:p w:rsidR="005B5E90" w:rsidRPr="00BC0925" w:rsidRDefault="005B5E90" w:rsidP="005B5E9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C0925">
        <w:rPr>
          <w:rFonts w:ascii="Arial" w:hAnsi="Arial" w:cs="Arial"/>
          <w:sz w:val="20"/>
          <w:szCs w:val="20"/>
        </w:rPr>
        <w:t xml:space="preserve">Vorremmo ricordare una storia che, ai più è ancora sconosciuta: la storia del campo di concentramento di </w:t>
      </w:r>
      <w:proofErr w:type="spellStart"/>
      <w:r w:rsidRPr="00BC0925">
        <w:rPr>
          <w:rFonts w:ascii="Arial" w:hAnsi="Arial" w:cs="Arial"/>
          <w:sz w:val="20"/>
          <w:szCs w:val="20"/>
        </w:rPr>
        <w:t>Ravensbrück</w:t>
      </w:r>
      <w:proofErr w:type="spellEnd"/>
      <w:r w:rsidRPr="00BC0925">
        <w:rPr>
          <w:rFonts w:ascii="Arial" w:hAnsi="Arial" w:cs="Arial"/>
          <w:sz w:val="20"/>
          <w:szCs w:val="20"/>
        </w:rPr>
        <w:t>, un campo destinato alle donne con lo scopo di eliminare tutte le donne "non conformi".</w:t>
      </w:r>
    </w:p>
    <w:p w:rsidR="005B5E90" w:rsidRPr="00BC0925" w:rsidRDefault="005B5E90" w:rsidP="005B5E9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C0925">
        <w:rPr>
          <w:rFonts w:ascii="Arial" w:hAnsi="Arial" w:cs="Arial"/>
          <w:sz w:val="20"/>
          <w:szCs w:val="20"/>
        </w:rPr>
        <w:t>In questo campo di prigionia, dal maggio del 1939 al 30 aprile del 1945, passarono 130mila donne provenienti da 20 nazioni diverse (Italia, Austria, Polonia, Francia, Russia ecc.); si stima che ci furono circa 92mila vittime, di queste solo il 10% era ebreo.</w:t>
      </w:r>
    </w:p>
    <w:p w:rsidR="005B5E90" w:rsidRDefault="005B5E90" w:rsidP="005B5E9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C0925">
        <w:rPr>
          <w:rFonts w:ascii="Arial" w:hAnsi="Arial" w:cs="Arial"/>
          <w:sz w:val="20"/>
          <w:szCs w:val="20"/>
        </w:rPr>
        <w:t xml:space="preserve">Il campo di concentramento di </w:t>
      </w:r>
      <w:proofErr w:type="spellStart"/>
      <w:r w:rsidRPr="00BC0925">
        <w:rPr>
          <w:rFonts w:ascii="Arial" w:hAnsi="Arial" w:cs="Arial"/>
          <w:sz w:val="20"/>
          <w:szCs w:val="20"/>
        </w:rPr>
        <w:t>Ravensbrück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BC0925">
        <w:rPr>
          <w:rFonts w:ascii="Arial" w:hAnsi="Arial" w:cs="Arial"/>
          <w:sz w:val="20"/>
          <w:szCs w:val="20"/>
        </w:rPr>
        <w:t>fu progettato con lo scopo di eliminare le donne giudicate "inutili": lesbiche, rom, prostitute, prigioniere politiche, disabili e tutte le donne ritenute "non conformi" al regime di Hitler.</w:t>
      </w:r>
    </w:p>
    <w:p w:rsidR="005B5E90" w:rsidRDefault="005B5E90" w:rsidP="005B5E90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B5E90" w:rsidRDefault="005B5E90" w:rsidP="005B5E90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 si occupò</w:t>
      </w:r>
      <w:r w:rsidRPr="00BC0925">
        <w:rPr>
          <w:rFonts w:ascii="Arial" w:hAnsi="Arial" w:cs="Arial"/>
          <w:sz w:val="20"/>
          <w:szCs w:val="20"/>
        </w:rPr>
        <w:t xml:space="preserve"> di questa terribile storia per la prima volta fu la scrittrice Sarah </w:t>
      </w:r>
      <w:proofErr w:type="spellStart"/>
      <w:r w:rsidRPr="00BC0925">
        <w:rPr>
          <w:rFonts w:ascii="Arial" w:hAnsi="Arial" w:cs="Arial"/>
          <w:sz w:val="20"/>
          <w:szCs w:val="20"/>
        </w:rPr>
        <w:t>Helm</w:t>
      </w:r>
      <w:proofErr w:type="spellEnd"/>
      <w:r w:rsidRPr="00BC0925">
        <w:rPr>
          <w:rFonts w:ascii="Arial" w:hAnsi="Arial" w:cs="Arial"/>
          <w:sz w:val="20"/>
          <w:szCs w:val="20"/>
        </w:rPr>
        <w:t>, autrice del libro "</w:t>
      </w:r>
      <w:proofErr w:type="spellStart"/>
      <w:r w:rsidRPr="00BC0925">
        <w:rPr>
          <w:rFonts w:ascii="Arial" w:hAnsi="Arial" w:cs="Arial"/>
          <w:sz w:val="20"/>
          <w:szCs w:val="20"/>
        </w:rPr>
        <w:t>Ravensbrück</w:t>
      </w:r>
      <w:proofErr w:type="spellEnd"/>
      <w:r w:rsidRPr="00BC092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BC0925">
        <w:rPr>
          <w:rFonts w:ascii="Arial" w:hAnsi="Arial" w:cs="Arial"/>
          <w:sz w:val="20"/>
          <w:szCs w:val="20"/>
        </w:rPr>
        <w:t>If</w:t>
      </w:r>
      <w:proofErr w:type="spellEnd"/>
      <w:r w:rsidRPr="00BC09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0925">
        <w:rPr>
          <w:rFonts w:ascii="Arial" w:hAnsi="Arial" w:cs="Arial"/>
          <w:sz w:val="20"/>
          <w:szCs w:val="20"/>
        </w:rPr>
        <w:t>this</w:t>
      </w:r>
      <w:proofErr w:type="spellEnd"/>
      <w:r w:rsidRPr="00BC09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0925">
        <w:rPr>
          <w:rFonts w:ascii="Arial" w:hAnsi="Arial" w:cs="Arial"/>
          <w:sz w:val="20"/>
          <w:szCs w:val="20"/>
        </w:rPr>
        <w:t>is</w:t>
      </w:r>
      <w:proofErr w:type="spellEnd"/>
      <w:r w:rsidRPr="00BC0925">
        <w:rPr>
          <w:rFonts w:ascii="Arial" w:hAnsi="Arial" w:cs="Arial"/>
          <w:sz w:val="20"/>
          <w:szCs w:val="20"/>
        </w:rPr>
        <w:t xml:space="preserve"> a woman" (Se questa è una donna", titolo evocativo dell'opera di Primo Levi).</w:t>
      </w:r>
    </w:p>
    <w:p w:rsidR="005B5E90" w:rsidRDefault="005B5E90" w:rsidP="005B5E90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B5E90" w:rsidRDefault="005B5E90" w:rsidP="005B5E9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C0925">
        <w:rPr>
          <w:rFonts w:ascii="Arial" w:hAnsi="Arial" w:cs="Arial"/>
          <w:sz w:val="20"/>
          <w:szCs w:val="20"/>
        </w:rPr>
        <w:t xml:space="preserve">Secondo Sarah </w:t>
      </w:r>
      <w:proofErr w:type="spellStart"/>
      <w:r w:rsidRPr="00BC0925">
        <w:rPr>
          <w:rFonts w:ascii="Arial" w:hAnsi="Arial" w:cs="Arial"/>
          <w:sz w:val="20"/>
          <w:szCs w:val="20"/>
        </w:rPr>
        <w:t>Helm</w:t>
      </w:r>
      <w:proofErr w:type="spellEnd"/>
      <w:r w:rsidRPr="00BC0925">
        <w:rPr>
          <w:rFonts w:ascii="Arial" w:hAnsi="Arial" w:cs="Arial"/>
          <w:sz w:val="20"/>
          <w:szCs w:val="20"/>
        </w:rPr>
        <w:t xml:space="preserve"> sono tante le ragioni che hanno lasciato </w:t>
      </w:r>
      <w:proofErr w:type="spellStart"/>
      <w:r w:rsidRPr="00BC0925">
        <w:rPr>
          <w:rFonts w:ascii="Arial" w:hAnsi="Arial" w:cs="Arial"/>
          <w:sz w:val="20"/>
          <w:szCs w:val="20"/>
        </w:rPr>
        <w:t>Ravensbrück</w:t>
      </w:r>
      <w:proofErr w:type="spellEnd"/>
      <w:r w:rsidRPr="00BC0925">
        <w:rPr>
          <w:rFonts w:ascii="Arial" w:hAnsi="Arial" w:cs="Arial"/>
          <w:sz w:val="20"/>
          <w:szCs w:val="20"/>
        </w:rPr>
        <w:t xml:space="preserve"> nell'ombra, a cominciare dalla riluttanza delle vittime a parlare:</w:t>
      </w:r>
      <w:r>
        <w:rPr>
          <w:rFonts w:ascii="Arial" w:hAnsi="Arial" w:cs="Arial"/>
          <w:sz w:val="20"/>
          <w:szCs w:val="20"/>
        </w:rPr>
        <w:t xml:space="preserve"> </w:t>
      </w:r>
      <w:r w:rsidRPr="00BC0925">
        <w:rPr>
          <w:rFonts w:ascii="Arial" w:hAnsi="Arial" w:cs="Arial"/>
          <w:sz w:val="20"/>
          <w:szCs w:val="20"/>
        </w:rPr>
        <w:t>"Il campo era relativamente piccolo, non rientrava nella narrativa dominante dell'olocausto, molti documenti poi sono stati distrutti, inoltre il lager è stato per anni nascosto dietro la cortina di ferro. Chi è riuscita a tornare a casa, spesso si vergognava per quello che aveva subito, come se fosse stata colpa sua. Parlando con diverse donne francesi, mi è stato detto che l'unica domanda che veniva rivolta loro, era se fossero state stuprate. Altre mi hanno raccontato che, quando si decisero a parlare nessuno credette a quelle storie orribili."</w:t>
      </w:r>
    </w:p>
    <w:p w:rsidR="005B5E90" w:rsidRDefault="005B5E90" w:rsidP="005B5E90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B5E90" w:rsidRPr="00BC0925" w:rsidRDefault="005B5E90" w:rsidP="005B5E9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C0925">
        <w:rPr>
          <w:rFonts w:ascii="Arial" w:hAnsi="Arial" w:cs="Arial"/>
          <w:sz w:val="20"/>
          <w:szCs w:val="20"/>
        </w:rPr>
        <w:t xml:space="preserve">Verso la fine della guerra, nell'autunno del 1944, Heinrich </w:t>
      </w:r>
      <w:proofErr w:type="spellStart"/>
      <w:r w:rsidRPr="00BC0925">
        <w:rPr>
          <w:rFonts w:ascii="Arial" w:hAnsi="Arial" w:cs="Arial"/>
          <w:sz w:val="20"/>
          <w:szCs w:val="20"/>
        </w:rPr>
        <w:t>Himmler</w:t>
      </w:r>
      <w:proofErr w:type="spellEnd"/>
      <w:r w:rsidR="00643F7E">
        <w:rPr>
          <w:rFonts w:ascii="Arial" w:hAnsi="Arial" w:cs="Arial"/>
          <w:sz w:val="20"/>
          <w:szCs w:val="20"/>
        </w:rPr>
        <w:t xml:space="preserve"> </w:t>
      </w:r>
      <w:r w:rsidRPr="00BC0925">
        <w:rPr>
          <w:rFonts w:ascii="Arial" w:hAnsi="Arial" w:cs="Arial"/>
          <w:sz w:val="20"/>
          <w:szCs w:val="20"/>
        </w:rPr>
        <w:t xml:space="preserve">ordinò la sospensione delle camere a gas, ma a </w:t>
      </w:r>
      <w:proofErr w:type="spellStart"/>
      <w:r w:rsidRPr="00BC0925">
        <w:rPr>
          <w:rFonts w:ascii="Arial" w:hAnsi="Arial" w:cs="Arial"/>
          <w:sz w:val="20"/>
          <w:szCs w:val="20"/>
        </w:rPr>
        <w:t>Ravensbrück</w:t>
      </w:r>
      <w:proofErr w:type="spellEnd"/>
      <w:r w:rsidR="0038317A">
        <w:rPr>
          <w:rFonts w:ascii="Arial" w:hAnsi="Arial" w:cs="Arial"/>
          <w:sz w:val="20"/>
          <w:szCs w:val="20"/>
        </w:rPr>
        <w:t xml:space="preserve"> </w:t>
      </w:r>
      <w:r w:rsidRPr="00BC0925">
        <w:rPr>
          <w:rFonts w:ascii="Arial" w:hAnsi="Arial" w:cs="Arial"/>
          <w:sz w:val="20"/>
          <w:szCs w:val="20"/>
        </w:rPr>
        <w:t>venne dato un ordine diverso: 6 mila donne vennero uccise, asfissiate in una camera a gas costruita usando componenti provenienti da Auschwitz.</w:t>
      </w:r>
    </w:p>
    <w:p w:rsidR="005B5E90" w:rsidRDefault="005B5E90" w:rsidP="005B5E90">
      <w:pPr>
        <w:pStyle w:val="Default"/>
        <w:jc w:val="both"/>
        <w:rPr>
          <w:rFonts w:ascii="Arial" w:hAnsi="Arial" w:cs="Arial"/>
          <w:b/>
          <w:i/>
          <w:sz w:val="20"/>
          <w:szCs w:val="20"/>
        </w:rPr>
      </w:pPr>
      <w:r w:rsidRPr="00E15374">
        <w:rPr>
          <w:rFonts w:ascii="Arial" w:hAnsi="Arial" w:cs="Arial"/>
          <w:b/>
          <w:i/>
          <w:sz w:val="20"/>
          <w:szCs w:val="20"/>
        </w:rPr>
        <w:t xml:space="preserve">"Fu l'ultimo sterminio di massa del regime nazista", scrive </w:t>
      </w:r>
      <w:proofErr w:type="spellStart"/>
      <w:r w:rsidRPr="00E15374">
        <w:rPr>
          <w:rFonts w:ascii="Arial" w:hAnsi="Arial" w:cs="Arial"/>
          <w:b/>
          <w:i/>
          <w:sz w:val="20"/>
          <w:szCs w:val="20"/>
        </w:rPr>
        <w:t>Helm</w:t>
      </w:r>
      <w:proofErr w:type="spellEnd"/>
      <w:r w:rsidRPr="00E15374">
        <w:rPr>
          <w:rFonts w:ascii="Arial" w:hAnsi="Arial" w:cs="Arial"/>
          <w:b/>
          <w:i/>
          <w:sz w:val="20"/>
          <w:szCs w:val="20"/>
        </w:rPr>
        <w:t>. "Eppure è stato ignorato dalla storia per un lunghissimo periodo".</w:t>
      </w:r>
    </w:p>
    <w:p w:rsidR="00A157E9" w:rsidRPr="00E15374" w:rsidRDefault="00A157E9" w:rsidP="005B5E90">
      <w:pPr>
        <w:pStyle w:val="Default"/>
        <w:jc w:val="both"/>
        <w:rPr>
          <w:rFonts w:ascii="Arial" w:hAnsi="Arial" w:cs="Arial"/>
          <w:b/>
          <w:i/>
          <w:sz w:val="20"/>
          <w:szCs w:val="20"/>
        </w:rPr>
      </w:pPr>
    </w:p>
    <w:p w:rsidR="005B5E90" w:rsidRDefault="005B5E90" w:rsidP="005B5E90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B5E90" w:rsidRDefault="005B5E90" w:rsidP="005B5E90">
      <w:pPr>
        <w:jc w:val="center"/>
        <w:rPr>
          <w:rFonts w:ascii="Arial" w:hAnsi="Arial" w:cs="Arial"/>
          <w:sz w:val="32"/>
          <w:szCs w:val="32"/>
        </w:rPr>
      </w:pPr>
      <w:r w:rsidRPr="00BC0925">
        <w:rPr>
          <w:rFonts w:ascii="Arial" w:hAnsi="Arial" w:cs="Arial"/>
          <w:b/>
          <w:noProof/>
          <w:sz w:val="20"/>
          <w:szCs w:val="20"/>
          <w:lang w:eastAsia="it-IT"/>
        </w:rPr>
        <w:drawing>
          <wp:inline distT="0" distB="0" distL="0" distR="0" wp14:anchorId="5F2C3769" wp14:editId="3E569BEC">
            <wp:extent cx="1714500" cy="22669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C0925">
        <w:rPr>
          <w:rFonts w:ascii="Arial" w:hAnsi="Arial" w:cs="Arial"/>
          <w:b/>
          <w:noProof/>
          <w:sz w:val="20"/>
          <w:szCs w:val="20"/>
          <w:lang w:eastAsia="it-IT"/>
        </w:rPr>
        <w:drawing>
          <wp:inline distT="0" distB="0" distL="0" distR="0" wp14:anchorId="1BA89257" wp14:editId="2D02D2C6">
            <wp:extent cx="1438275" cy="14192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17A">
        <w:rPr>
          <w:rFonts w:ascii="Arial" w:hAnsi="Arial" w:cs="Arial"/>
          <w:sz w:val="32"/>
          <w:szCs w:val="32"/>
        </w:rPr>
        <w:t>«Se questa è una donna</w:t>
      </w:r>
      <w:r w:rsidRPr="005B5E90">
        <w:rPr>
          <w:rFonts w:ascii="Arial" w:hAnsi="Arial" w:cs="Arial"/>
          <w:sz w:val="32"/>
          <w:szCs w:val="32"/>
        </w:rPr>
        <w:t>»</w:t>
      </w:r>
    </w:p>
    <w:p w:rsidR="00BB029C" w:rsidRDefault="00BB029C" w:rsidP="00BB029C">
      <w:pPr>
        <w:rPr>
          <w:rFonts w:ascii="Arial" w:hAnsi="Arial" w:cs="Arial"/>
          <w:b/>
          <w:sz w:val="20"/>
          <w:szCs w:val="20"/>
        </w:rPr>
      </w:pPr>
    </w:p>
    <w:p w:rsidR="00971507" w:rsidRPr="00BB029C" w:rsidRDefault="00BB029C" w:rsidP="00BB029C">
      <w:pPr>
        <w:rPr>
          <w:rFonts w:ascii="Arial" w:hAnsi="Arial" w:cs="Arial"/>
          <w:b/>
          <w:sz w:val="20"/>
          <w:szCs w:val="20"/>
        </w:rPr>
      </w:pPr>
      <w:r w:rsidRPr="000E31FA">
        <w:rPr>
          <w:rFonts w:ascii="Arial" w:hAnsi="Arial" w:cs="Arial"/>
          <w:b/>
          <w:sz w:val="20"/>
          <w:szCs w:val="20"/>
        </w:rPr>
        <w:t xml:space="preserve">Donne: </w:t>
      </w:r>
      <w:r>
        <w:rPr>
          <w:rFonts w:ascii="Arial" w:hAnsi="Arial" w:cs="Arial"/>
          <w:b/>
          <w:sz w:val="20"/>
          <w:szCs w:val="20"/>
        </w:rPr>
        <w:t>non solo vittime!</w:t>
      </w:r>
      <w:r w:rsidRPr="000E31FA">
        <w:rPr>
          <w:rFonts w:ascii="Arial" w:hAnsi="Arial" w:cs="Arial"/>
          <w:b/>
          <w:sz w:val="20"/>
          <w:szCs w:val="20"/>
        </w:rPr>
        <w:t xml:space="preserve"> </w:t>
      </w:r>
      <w:r w:rsidR="00CE1D9A">
        <w:rPr>
          <w:rFonts w:ascii="Arial" w:hAnsi="Arial" w:cs="Arial"/>
          <w:b/>
          <w:sz w:val="20"/>
          <w:szCs w:val="20"/>
        </w:rPr>
        <w:t>Protagoniste attive della Resistenza</w:t>
      </w:r>
    </w:p>
    <w:p w:rsidR="00345E77" w:rsidRDefault="00513F7C" w:rsidP="00643F7E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È</w:t>
      </w:r>
      <w:r w:rsidR="00345E77">
        <w:rPr>
          <w:rFonts w:ascii="Arial" w:hAnsi="Arial" w:cs="Arial"/>
          <w:sz w:val="20"/>
          <w:szCs w:val="20"/>
        </w:rPr>
        <w:t xml:space="preserve"> doveroso e importante </w:t>
      </w:r>
      <w:r w:rsidR="00643F7E">
        <w:rPr>
          <w:rFonts w:ascii="Arial" w:hAnsi="Arial" w:cs="Arial"/>
          <w:sz w:val="20"/>
          <w:szCs w:val="20"/>
        </w:rPr>
        <w:t>sottolineare</w:t>
      </w:r>
      <w:r w:rsidR="00CE1D9A">
        <w:rPr>
          <w:rFonts w:ascii="Arial" w:hAnsi="Arial" w:cs="Arial"/>
          <w:sz w:val="20"/>
          <w:szCs w:val="20"/>
        </w:rPr>
        <w:t xml:space="preserve"> che molte donne non hanno assistito passivamente alla sopraffazione nazista. N</w:t>
      </w:r>
      <w:r w:rsidR="00643F7E" w:rsidRPr="000E31FA">
        <w:rPr>
          <w:rFonts w:ascii="Arial" w:hAnsi="Arial" w:cs="Arial"/>
          <w:sz w:val="20"/>
          <w:szCs w:val="20"/>
        </w:rPr>
        <w:t>umerose</w:t>
      </w:r>
      <w:r w:rsidR="00CE1D9A">
        <w:rPr>
          <w:rFonts w:ascii="Arial" w:hAnsi="Arial" w:cs="Arial"/>
          <w:sz w:val="20"/>
          <w:szCs w:val="20"/>
        </w:rPr>
        <w:t>, infatti,</w:t>
      </w:r>
      <w:r w:rsidR="00643F7E" w:rsidRPr="000E31FA">
        <w:rPr>
          <w:rFonts w:ascii="Arial" w:hAnsi="Arial" w:cs="Arial"/>
          <w:sz w:val="20"/>
          <w:szCs w:val="20"/>
        </w:rPr>
        <w:t xml:space="preserve"> furono le operazioni di resistenza a cui le donne presero parte.</w:t>
      </w:r>
      <w:r w:rsidR="00345E77">
        <w:rPr>
          <w:rFonts w:ascii="Arial" w:hAnsi="Arial" w:cs="Arial"/>
          <w:sz w:val="20"/>
          <w:szCs w:val="20"/>
        </w:rPr>
        <w:t xml:space="preserve"> Ne vogliamo riportare alcuni esempi.</w:t>
      </w:r>
      <w:r w:rsidR="00643F7E">
        <w:rPr>
          <w:rFonts w:ascii="Arial" w:hAnsi="Arial" w:cs="Arial"/>
          <w:sz w:val="20"/>
          <w:szCs w:val="20"/>
        </w:rPr>
        <w:t xml:space="preserve"> </w:t>
      </w:r>
    </w:p>
    <w:p w:rsidR="00345E77" w:rsidRDefault="00643F7E" w:rsidP="00345E7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E31FA">
        <w:rPr>
          <w:rFonts w:ascii="Arial" w:hAnsi="Arial" w:cs="Arial"/>
          <w:sz w:val="20"/>
          <w:szCs w:val="20"/>
        </w:rPr>
        <w:t>In Polonia alcune donne si impiegarono come corrieri per portare informazioni nei ghetti, altre in</w:t>
      </w:r>
      <w:r w:rsidR="00CE1D9A">
        <w:rPr>
          <w:rFonts w:ascii="Arial" w:hAnsi="Arial" w:cs="Arial"/>
          <w:sz w:val="20"/>
          <w:szCs w:val="20"/>
        </w:rPr>
        <w:t>vece si unirono alla resistenza armata. Lo stesso avvenne nel resto d’Europa.</w:t>
      </w:r>
      <w:r w:rsidR="00345E7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</w:p>
    <w:p w:rsidR="00345E77" w:rsidRDefault="00345E77" w:rsidP="00513F7C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Tra febbraio e marzo 1943, per più di una settimana, centinaia di donne tedesche riuscirono a salvare </w:t>
      </w:r>
      <w:r w:rsidRPr="006765E1">
        <w:rPr>
          <w:rFonts w:ascii="Arial" w:hAnsi="Arial" w:cs="Arial"/>
          <w:sz w:val="20"/>
          <w:szCs w:val="20"/>
        </w:rPr>
        <w:t>i loro mariti</w:t>
      </w:r>
      <w:r>
        <w:rPr>
          <w:rFonts w:ascii="Arial" w:hAnsi="Arial" w:cs="Arial"/>
          <w:sz w:val="20"/>
          <w:szCs w:val="20"/>
        </w:rPr>
        <w:t xml:space="preserve"> ebrei dalla deportazione e dalla morte.</w:t>
      </w:r>
      <w:r w:rsidR="00513F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Protestarono sulla </w:t>
      </w:r>
      <w:proofErr w:type="spellStart"/>
      <w:r w:rsidRPr="00345E77">
        <w:rPr>
          <w:rFonts w:ascii="Arial" w:hAnsi="Arial" w:cs="Arial"/>
          <w:sz w:val="20"/>
          <w:szCs w:val="20"/>
        </w:rPr>
        <w:t>Rosenstrasse</w:t>
      </w:r>
      <w:proofErr w:type="spellEnd"/>
      <w:r w:rsidRPr="00345E77">
        <w:rPr>
          <w:rFonts w:ascii="Arial" w:hAnsi="Arial" w:cs="Arial"/>
          <w:sz w:val="20"/>
          <w:szCs w:val="20"/>
        </w:rPr>
        <w:t xml:space="preserve"> di Berlino</w:t>
      </w:r>
      <w:r>
        <w:rPr>
          <w:rFonts w:ascii="Arial" w:hAnsi="Arial" w:cs="Arial"/>
          <w:sz w:val="20"/>
          <w:szCs w:val="20"/>
        </w:rPr>
        <w:t xml:space="preserve">, senza armi, con i loro figli, </w:t>
      </w:r>
      <w:r w:rsidR="00513F7C">
        <w:rPr>
          <w:rFonts w:ascii="Arial" w:hAnsi="Arial" w:cs="Arial"/>
          <w:sz w:val="20"/>
          <w:szCs w:val="20"/>
        </w:rPr>
        <w:t xml:space="preserve">opponendosi fermamente alle leggi del Reich, </w:t>
      </w:r>
      <w:r>
        <w:rPr>
          <w:rFonts w:ascii="Arial" w:hAnsi="Arial" w:cs="Arial"/>
          <w:sz w:val="20"/>
          <w:szCs w:val="20"/>
        </w:rPr>
        <w:t>sfidando freddo, insulti, discriminazioni, minacce e cannoni</w:t>
      </w:r>
      <w:r w:rsidRPr="006765E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Alla fine circa 2000 uomini furono liberati e fecero ritorno nelle loro famiglie</w:t>
      </w:r>
      <w:r w:rsidR="00513F7C">
        <w:rPr>
          <w:rFonts w:ascii="Arial" w:hAnsi="Arial" w:cs="Arial"/>
          <w:sz w:val="20"/>
          <w:szCs w:val="20"/>
        </w:rPr>
        <w:t>.</w:t>
      </w:r>
    </w:p>
    <w:p w:rsidR="006765E1" w:rsidRDefault="006765E1" w:rsidP="006765E1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Nei lager, dove l’umanità era negata, molte donne diedero vita a forme di mutua assistenza e solidarietà, anche a rischio della vita: spesso le donne a cui erano state uccise le proprie creature appena nate o che le avevano perse a causa di stenti e freddo, donavano il latte materno alle compagne che erano riuscite a far sopravvivere i loro neonati; altre donne si preoccupavano di raccogliere stracci, di fare scambi per ottenere vestiti e cibo e di rubare qualche pezzo di carbone per scaldare la stanza.</w:t>
      </w:r>
    </w:p>
    <w:p w:rsidR="00D31A84" w:rsidRDefault="006765E1" w:rsidP="006765E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A0B35">
        <w:rPr>
          <w:rFonts w:ascii="Arial" w:eastAsia="Times New Roman" w:hAnsi="Arial" w:cs="Arial"/>
          <w:i/>
          <w:sz w:val="27"/>
          <w:szCs w:val="27"/>
          <w:lang w:eastAsia="it-IT"/>
        </w:rPr>
        <w:t>“</w:t>
      </w:r>
      <w:r w:rsidRPr="006A29C7">
        <w:rPr>
          <w:rFonts w:ascii="Arial" w:hAnsi="Arial" w:cs="Arial"/>
          <w:i/>
          <w:sz w:val="20"/>
          <w:szCs w:val="20"/>
        </w:rPr>
        <w:t>S</w:t>
      </w:r>
      <w:r w:rsidRPr="006A0B35">
        <w:rPr>
          <w:rFonts w:ascii="Arial" w:hAnsi="Arial" w:cs="Arial"/>
          <w:i/>
          <w:sz w:val="20"/>
          <w:szCs w:val="20"/>
        </w:rPr>
        <w:t>iate forti e abbiate coraggio".</w:t>
      </w:r>
      <w:r>
        <w:rPr>
          <w:rFonts w:ascii="Arial" w:hAnsi="Arial" w:cs="Arial"/>
          <w:sz w:val="20"/>
          <w:szCs w:val="20"/>
        </w:rPr>
        <w:t xml:space="preserve"> Queste furono le ultime parole urlate da </w:t>
      </w:r>
      <w:proofErr w:type="spellStart"/>
      <w:r w:rsidRPr="006A0B35">
        <w:rPr>
          <w:rFonts w:ascii="Arial" w:hAnsi="Arial" w:cs="Arial"/>
          <w:b/>
          <w:sz w:val="20"/>
          <w:szCs w:val="20"/>
        </w:rPr>
        <w:t>Roza</w:t>
      </w:r>
      <w:proofErr w:type="spellEnd"/>
      <w:r w:rsidRPr="006A0B3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A0B35">
        <w:rPr>
          <w:rFonts w:ascii="Arial" w:hAnsi="Arial" w:cs="Arial"/>
          <w:b/>
          <w:sz w:val="20"/>
          <w:szCs w:val="20"/>
        </w:rPr>
        <w:t>Robota</w:t>
      </w:r>
      <w:proofErr w:type="spellEnd"/>
      <w:r w:rsidRPr="006A0B35">
        <w:rPr>
          <w:rFonts w:ascii="Arial" w:hAnsi="Arial" w:cs="Arial"/>
          <w:b/>
          <w:sz w:val="20"/>
          <w:szCs w:val="20"/>
        </w:rPr>
        <w:t xml:space="preserve">, Ala </w:t>
      </w:r>
      <w:proofErr w:type="spellStart"/>
      <w:r w:rsidRPr="006A0B35">
        <w:rPr>
          <w:rFonts w:ascii="Arial" w:hAnsi="Arial" w:cs="Arial"/>
          <w:b/>
          <w:sz w:val="20"/>
          <w:szCs w:val="20"/>
        </w:rPr>
        <w:t>Gertner</w:t>
      </w:r>
      <w:proofErr w:type="spellEnd"/>
      <w:r w:rsidRPr="006A0B35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6A0B35">
        <w:rPr>
          <w:rFonts w:ascii="Arial" w:hAnsi="Arial" w:cs="Arial"/>
          <w:b/>
          <w:sz w:val="20"/>
          <w:szCs w:val="20"/>
        </w:rPr>
        <w:t>Estusia</w:t>
      </w:r>
      <w:proofErr w:type="spellEnd"/>
      <w:r w:rsidRPr="006A0B3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A0B35">
        <w:rPr>
          <w:rFonts w:ascii="Arial" w:hAnsi="Arial" w:cs="Arial"/>
          <w:b/>
          <w:sz w:val="20"/>
          <w:szCs w:val="20"/>
        </w:rPr>
        <w:t>Wajcblum</w:t>
      </w:r>
      <w:proofErr w:type="spellEnd"/>
      <w:r w:rsidRPr="006A0B35">
        <w:rPr>
          <w:rFonts w:ascii="Arial" w:hAnsi="Arial" w:cs="Arial"/>
          <w:b/>
          <w:sz w:val="20"/>
          <w:szCs w:val="20"/>
        </w:rPr>
        <w:t xml:space="preserve"> e Regina </w:t>
      </w:r>
      <w:proofErr w:type="spellStart"/>
      <w:r w:rsidRPr="006A0B35">
        <w:rPr>
          <w:rFonts w:ascii="Arial" w:hAnsi="Arial" w:cs="Arial"/>
          <w:b/>
          <w:sz w:val="20"/>
          <w:szCs w:val="20"/>
        </w:rPr>
        <w:t>Safirsztajn</w:t>
      </w:r>
      <w:proofErr w:type="spellEnd"/>
      <w:r>
        <w:rPr>
          <w:rFonts w:ascii="Arial" w:hAnsi="Arial" w:cs="Arial"/>
          <w:sz w:val="20"/>
          <w:szCs w:val="20"/>
        </w:rPr>
        <w:t xml:space="preserve">, le 4 donne torturate e uccise nel lager di </w:t>
      </w:r>
      <w:r w:rsidRPr="006A0B35">
        <w:rPr>
          <w:rFonts w:ascii="Arial" w:hAnsi="Arial" w:cs="Arial"/>
          <w:sz w:val="20"/>
          <w:szCs w:val="20"/>
        </w:rPr>
        <w:t>Auschwitz</w:t>
      </w:r>
      <w:r>
        <w:rPr>
          <w:rFonts w:ascii="Arial" w:hAnsi="Arial" w:cs="Arial"/>
          <w:sz w:val="20"/>
          <w:szCs w:val="20"/>
        </w:rPr>
        <w:t xml:space="preserve"> il 6 gennaio 1945. </w:t>
      </w:r>
      <w:r w:rsidR="006A29C7">
        <w:rPr>
          <w:rFonts w:ascii="Arial" w:hAnsi="Arial" w:cs="Arial"/>
          <w:sz w:val="20"/>
          <w:szCs w:val="20"/>
        </w:rPr>
        <w:t xml:space="preserve">Erano accusate di aver </w:t>
      </w:r>
      <w:r>
        <w:rPr>
          <w:rFonts w:ascii="Arial" w:hAnsi="Arial" w:cs="Arial"/>
          <w:sz w:val="20"/>
          <w:szCs w:val="20"/>
        </w:rPr>
        <w:t xml:space="preserve">rubato da un magazzino la polvere da sparo con cui, </w:t>
      </w:r>
      <w:r w:rsidR="006A29C7">
        <w:rPr>
          <w:rFonts w:ascii="Arial" w:hAnsi="Arial" w:cs="Arial"/>
          <w:sz w:val="20"/>
          <w:szCs w:val="20"/>
        </w:rPr>
        <w:t>durante la rivolta dell’</w:t>
      </w:r>
      <w:r>
        <w:rPr>
          <w:rFonts w:ascii="Arial" w:hAnsi="Arial" w:cs="Arial"/>
          <w:sz w:val="20"/>
          <w:szCs w:val="20"/>
        </w:rPr>
        <w:t xml:space="preserve">ottobre del 1944, </w:t>
      </w:r>
      <w:r w:rsidR="006A29C7">
        <w:rPr>
          <w:rFonts w:ascii="Arial" w:hAnsi="Arial" w:cs="Arial"/>
          <w:sz w:val="20"/>
          <w:szCs w:val="20"/>
        </w:rPr>
        <w:t xml:space="preserve">era stato fatto saltare in aria </w:t>
      </w:r>
      <w:r>
        <w:rPr>
          <w:rFonts w:ascii="Arial" w:hAnsi="Arial" w:cs="Arial"/>
          <w:sz w:val="20"/>
          <w:szCs w:val="20"/>
        </w:rPr>
        <w:t>un crematorio</w:t>
      </w:r>
      <w:r w:rsidR="00D31A84">
        <w:rPr>
          <w:rFonts w:ascii="Arial" w:hAnsi="Arial" w:cs="Arial"/>
          <w:sz w:val="20"/>
          <w:szCs w:val="20"/>
        </w:rPr>
        <w:t xml:space="preserve"> e ucciso u</w:t>
      </w:r>
      <w:r>
        <w:rPr>
          <w:rFonts w:ascii="Arial" w:hAnsi="Arial" w:cs="Arial"/>
          <w:sz w:val="20"/>
          <w:szCs w:val="20"/>
        </w:rPr>
        <w:t xml:space="preserve">n numero consistente di SS e kapò.  </w:t>
      </w:r>
    </w:p>
    <w:p w:rsidR="006765E1" w:rsidRDefault="006765E1" w:rsidP="006765E1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Sotto tortura non rivelarono mai i nomi dei complici. </w:t>
      </w:r>
    </w:p>
    <w:p w:rsidR="006765E1" w:rsidRPr="006765E1" w:rsidRDefault="006765E1" w:rsidP="006765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6765E1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.</w:t>
      </w:r>
    </w:p>
    <w:p w:rsidR="00D37C9A" w:rsidRDefault="00D37C9A" w:rsidP="00643F7E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D37C9A" w:rsidRDefault="00D37C9A" w:rsidP="00643F7E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B5E90" w:rsidRDefault="005B5E90" w:rsidP="005B5E90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37C9A" w:rsidRDefault="00D37C9A" w:rsidP="005B5E90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Testi consigliati:</w:t>
      </w:r>
    </w:p>
    <w:p w:rsidR="00D37C9A" w:rsidRPr="00BC0925" w:rsidRDefault="00D37C9A" w:rsidP="005B5E90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C58C2" w:rsidRDefault="00971507" w:rsidP="00971507">
      <w:pPr>
        <w:jc w:val="center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7216FAD9" wp14:editId="76A24F50">
            <wp:extent cx="1476375" cy="1990725"/>
            <wp:effectExtent l="0" t="0" r="9525" b="9525"/>
            <wp:docPr id="3" name="Immagine 3" descr="https://images-na.ssl-images-amazon.com/images/I/511hE+znM1L._SX340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511hE+znM1L._SX340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</w:t>
      </w:r>
      <w:r>
        <w:rPr>
          <w:noProof/>
          <w:lang w:eastAsia="it-IT"/>
        </w:rPr>
        <w:drawing>
          <wp:inline distT="0" distB="0" distL="0" distR="0" wp14:anchorId="501191C3" wp14:editId="4D11BEEE">
            <wp:extent cx="1381125" cy="1971675"/>
            <wp:effectExtent l="0" t="0" r="9525" b="9525"/>
            <wp:docPr id="5" name="Immagine 5" descr="Copertina del libro Ausmerzen di Marco Paol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pertina del libro Ausmerzen di Marco Paoli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it-IT"/>
        </w:rPr>
        <w:drawing>
          <wp:inline distT="0" distB="0" distL="0" distR="0" wp14:anchorId="38B4C7F9" wp14:editId="0A686411">
            <wp:extent cx="1323975" cy="1990725"/>
            <wp:effectExtent l="0" t="0" r="9525" b="9525"/>
            <wp:docPr id="4" name="Immagine 4" descr="https://images-na.ssl-images-amazon.com/images/I/31xHiBbqk+L.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-na.ssl-images-amazon.com/images/I/31xHiBbqk+L.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</w:t>
      </w:r>
      <w:r w:rsidRPr="002805A1">
        <w:rPr>
          <w:noProof/>
          <w:lang w:eastAsia="it-IT"/>
        </w:rPr>
        <w:drawing>
          <wp:inline distT="0" distB="0" distL="0" distR="0" wp14:anchorId="37F68400" wp14:editId="0732BCAF">
            <wp:extent cx="1504950" cy="1990725"/>
            <wp:effectExtent l="0" t="0" r="0" b="9525"/>
            <wp:docPr id="6" name="Immagine 6" descr="C:\Users\Sara\Desktop\WhatsApp Image 2022-01-16 at 11.05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\Desktop\WhatsApp Image 2022-01-16 at 11.05.2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84" t="12607" r="23268" b="10817"/>
                    <a:stretch/>
                  </pic:blipFill>
                  <pic:spPr bwMode="auto">
                    <a:xfrm>
                      <a:off x="0" y="0"/>
                      <a:ext cx="1505038" cy="199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2BF8" w:rsidRDefault="008F2BF8" w:rsidP="00971507">
      <w:pPr>
        <w:jc w:val="center"/>
        <w:rPr>
          <w:noProof/>
          <w:lang w:eastAsia="it-IT"/>
        </w:rPr>
      </w:pPr>
    </w:p>
    <w:p w:rsidR="001B4339" w:rsidRDefault="008F2BF8" w:rsidP="00775658">
      <w:pPr>
        <w:jc w:val="both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8F2BF8">
        <w:rPr>
          <w:b/>
          <w:noProof/>
          <w:lang w:eastAsia="it-IT"/>
        </w:rPr>
        <w:t>Films consigliati:</w:t>
      </w:r>
      <w:r w:rsidR="00775658">
        <w:rPr>
          <w:b/>
          <w:noProof/>
          <w:lang w:eastAsia="it-IT"/>
        </w:rPr>
        <w:t xml:space="preserve">   </w:t>
      </w:r>
      <w:r w:rsidRPr="0019617D">
        <w:rPr>
          <w:rFonts w:ascii="Arial" w:hAnsi="Arial" w:cs="Arial"/>
          <w:b/>
          <w:bCs/>
          <w:i/>
          <w:iCs/>
          <w:color w:val="202122"/>
          <w:sz w:val="20"/>
          <w:szCs w:val="20"/>
          <w:shd w:val="clear" w:color="auto" w:fill="FFFFFF"/>
        </w:rPr>
        <w:t>Anita B.</w:t>
      </w:r>
      <w:r w:rsidR="00775658">
        <w:rPr>
          <w:rFonts w:ascii="Arial" w:hAnsi="Arial" w:cs="Arial"/>
          <w:b/>
          <w:bCs/>
          <w:i/>
          <w:iCs/>
          <w:color w:val="202122"/>
          <w:sz w:val="20"/>
          <w:szCs w:val="20"/>
          <w:shd w:val="clear" w:color="auto" w:fill="FFFFFF"/>
        </w:rPr>
        <w:t xml:space="preserve">; </w:t>
      </w:r>
      <w:r w:rsidR="001B4339" w:rsidRPr="0019617D">
        <w:rPr>
          <w:rFonts w:ascii="Arial" w:hAnsi="Arial" w:cs="Arial"/>
          <w:b/>
          <w:bCs/>
          <w:i/>
          <w:iCs/>
          <w:color w:val="202122"/>
          <w:sz w:val="20"/>
          <w:szCs w:val="20"/>
          <w:shd w:val="clear" w:color="auto" w:fill="FFFFFF"/>
        </w:rPr>
        <w:t>Lettere da Berlino</w:t>
      </w:r>
      <w:r w:rsidR="00A157E9">
        <w:rPr>
          <w:rFonts w:ascii="Arial" w:hAnsi="Arial" w:cs="Arial"/>
          <w:b/>
          <w:bCs/>
          <w:i/>
          <w:iCs/>
          <w:color w:val="202122"/>
          <w:sz w:val="20"/>
          <w:szCs w:val="20"/>
          <w:shd w:val="clear" w:color="auto" w:fill="FFFFFF"/>
        </w:rPr>
        <w:t xml:space="preserve">; </w:t>
      </w:r>
      <w:r w:rsidR="00775658">
        <w:rPr>
          <w:rFonts w:ascii="Arial" w:hAnsi="Arial" w:cs="Arial"/>
          <w:b/>
          <w:bCs/>
          <w:i/>
          <w:iCs/>
          <w:color w:val="202122"/>
          <w:sz w:val="20"/>
          <w:szCs w:val="20"/>
          <w:shd w:val="clear" w:color="auto" w:fill="FFFFFF"/>
        </w:rPr>
        <w:t xml:space="preserve"> </w:t>
      </w:r>
      <w:proofErr w:type="spellStart"/>
      <w:r w:rsidR="001B4339" w:rsidRPr="0019617D">
        <w:rPr>
          <w:rFonts w:ascii="Arial" w:hAnsi="Arial" w:cs="Arial"/>
          <w:b/>
          <w:bCs/>
          <w:i/>
          <w:iCs/>
          <w:color w:val="202122"/>
          <w:sz w:val="20"/>
          <w:szCs w:val="20"/>
          <w:shd w:val="clear" w:color="auto" w:fill="FFFFFF"/>
        </w:rPr>
        <w:t>Rosenstrasse</w:t>
      </w:r>
      <w:proofErr w:type="spellEnd"/>
      <w:r w:rsidR="00A157E9">
        <w:rPr>
          <w:rFonts w:ascii="Arial" w:hAnsi="Arial" w:cs="Arial"/>
          <w:b/>
          <w:bCs/>
          <w:i/>
          <w:iCs/>
          <w:color w:val="202122"/>
          <w:sz w:val="20"/>
          <w:szCs w:val="20"/>
          <w:shd w:val="clear" w:color="auto" w:fill="FFFFFF"/>
        </w:rPr>
        <w:t>;</w:t>
      </w:r>
      <w:r w:rsidR="006A29C7">
        <w:rPr>
          <w:rFonts w:ascii="Arial" w:hAnsi="Arial" w:cs="Arial"/>
          <w:b/>
          <w:bCs/>
          <w:i/>
          <w:iCs/>
          <w:color w:val="202122"/>
          <w:sz w:val="20"/>
          <w:szCs w:val="20"/>
          <w:shd w:val="clear" w:color="auto" w:fill="FFFFFF"/>
        </w:rPr>
        <w:t xml:space="preserve"> Quel giorno tu sarai.</w:t>
      </w:r>
    </w:p>
    <w:p w:rsidR="006A29C7" w:rsidRDefault="00775658" w:rsidP="00775658">
      <w:pPr>
        <w:jc w:val="both"/>
        <w:rPr>
          <w:b/>
          <w:noProof/>
          <w:lang w:eastAsia="it-IT"/>
        </w:rPr>
      </w:pPr>
      <w:r w:rsidRPr="00775658">
        <w:rPr>
          <w:rFonts w:ascii="Arial" w:hAnsi="Arial" w:cs="Arial"/>
          <w:b/>
          <w:color w:val="202122"/>
          <w:sz w:val="20"/>
          <w:szCs w:val="20"/>
          <w:shd w:val="clear" w:color="auto" w:fill="FFFFFF"/>
        </w:rPr>
        <w:t>Link</w:t>
      </w:r>
      <w:r w:rsidRPr="00775658">
        <w:rPr>
          <w:b/>
          <w:noProof/>
          <w:lang w:eastAsia="it-IT"/>
        </w:rPr>
        <w:t xml:space="preserve"> </w:t>
      </w:r>
      <w:r w:rsidR="006A29C7">
        <w:rPr>
          <w:b/>
          <w:noProof/>
          <w:lang w:eastAsia="it-IT"/>
        </w:rPr>
        <w:t>consigliati</w:t>
      </w:r>
      <w:r>
        <w:rPr>
          <w:b/>
          <w:noProof/>
          <w:lang w:eastAsia="it-IT"/>
        </w:rPr>
        <w:t xml:space="preserve">:  </w:t>
      </w:r>
    </w:p>
    <w:p w:rsidR="00775658" w:rsidRDefault="006C7A04" w:rsidP="00775658">
      <w:pPr>
        <w:jc w:val="both"/>
        <w:rPr>
          <w:rFonts w:ascii="Arial" w:hAnsi="Arial" w:cs="Arial"/>
          <w:color w:val="1155CC"/>
          <w:u w:val="single"/>
          <w:shd w:val="clear" w:color="auto" w:fill="FFFFFF"/>
        </w:rPr>
      </w:pPr>
      <w:hyperlink r:id="rId11" w:tgtFrame="_blank" w:history="1">
        <w:r w:rsidR="00775658" w:rsidRPr="00775658">
          <w:rPr>
            <w:rFonts w:ascii="Arial" w:hAnsi="Arial" w:cs="Arial"/>
            <w:color w:val="1155CC"/>
            <w:u w:val="single"/>
            <w:shd w:val="clear" w:color="auto" w:fill="FFFFFF"/>
          </w:rPr>
          <w:t>https://open.spotify.com/show/3a9nZAxlciQMOI9ch6tdIh</w:t>
        </w:r>
      </w:hyperlink>
    </w:p>
    <w:p w:rsidR="006A29C7" w:rsidRDefault="006A29C7" w:rsidP="00775658">
      <w:pPr>
        <w:jc w:val="both"/>
        <w:rPr>
          <w:rFonts w:ascii="Arial" w:hAnsi="Arial" w:cs="Arial"/>
          <w:color w:val="1155CC"/>
          <w:u w:val="single"/>
          <w:shd w:val="clear" w:color="auto" w:fill="FFFFFF"/>
        </w:rPr>
      </w:pPr>
      <w:r w:rsidRPr="006A29C7">
        <w:rPr>
          <w:rFonts w:ascii="Arial" w:hAnsi="Arial" w:cs="Arial"/>
          <w:color w:val="1155CC"/>
          <w:u w:val="single"/>
          <w:shd w:val="clear" w:color="auto" w:fill="FFFFFF"/>
        </w:rPr>
        <w:t>https://it.gariwo.net/giusti/shoah-e-nazismo/le-donne-di-rosenstrasse-21322.html</w:t>
      </w:r>
    </w:p>
    <w:p w:rsidR="00FF21D8" w:rsidRDefault="00FF21D8" w:rsidP="00775658">
      <w:pPr>
        <w:jc w:val="both"/>
        <w:rPr>
          <w:rFonts w:ascii="Arial" w:hAnsi="Arial" w:cs="Arial"/>
          <w:color w:val="1155CC"/>
          <w:u w:val="single"/>
          <w:shd w:val="clear" w:color="auto" w:fill="FFFFFF"/>
        </w:rPr>
      </w:pPr>
    </w:p>
    <w:p w:rsidR="00FF21D8" w:rsidRPr="001B4339" w:rsidRDefault="00FF21D8" w:rsidP="00775658">
      <w:p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AA753E" w:rsidRDefault="00FF21D8" w:rsidP="00FF21D8">
      <w:pPr>
        <w:jc w:val="center"/>
        <w:rPr>
          <w:rFonts w:ascii="Arial" w:hAnsi="Arial" w:cs="Arial"/>
          <w:sz w:val="20"/>
          <w:szCs w:val="20"/>
        </w:rPr>
      </w:pPr>
      <w:r w:rsidRPr="00D932E8">
        <w:rPr>
          <w:noProof/>
          <w:lang w:eastAsia="it-IT"/>
        </w:rPr>
        <w:lastRenderedPageBreak/>
        <w:drawing>
          <wp:inline distT="0" distB="0" distL="0" distR="0" wp14:anchorId="433ADF46" wp14:editId="44945CF7">
            <wp:extent cx="3124200" cy="3657600"/>
            <wp:effectExtent l="0" t="0" r="0" b="0"/>
            <wp:docPr id="7" name="Immagine 7" descr="C:\Users\Hp\AppData\Local\Microsoft\Windows\Temporary Internet Files\Content.IE5\XG4R7KH8\IMG_20190120_165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Temporary Internet Files\Content.IE5\XG4R7KH8\IMG_20190120_1657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79" r="7700" b="23604"/>
                    <a:stretch/>
                  </pic:blipFill>
                  <pic:spPr bwMode="auto">
                    <a:xfrm>
                      <a:off x="0" y="0"/>
                      <a:ext cx="3125205" cy="3658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A75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92B3C"/>
    <w:multiLevelType w:val="hybridMultilevel"/>
    <w:tmpl w:val="09566D5E"/>
    <w:lvl w:ilvl="0" w:tplc="E8B05E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90"/>
    <w:rsid w:val="0019617D"/>
    <w:rsid w:val="001B4339"/>
    <w:rsid w:val="002B164C"/>
    <w:rsid w:val="00303417"/>
    <w:rsid w:val="00345E77"/>
    <w:rsid w:val="0038317A"/>
    <w:rsid w:val="00513F7C"/>
    <w:rsid w:val="005B5E90"/>
    <w:rsid w:val="00643F7E"/>
    <w:rsid w:val="006765E1"/>
    <w:rsid w:val="006A29C7"/>
    <w:rsid w:val="006C7A04"/>
    <w:rsid w:val="00775658"/>
    <w:rsid w:val="007F085C"/>
    <w:rsid w:val="008F2BF8"/>
    <w:rsid w:val="00971507"/>
    <w:rsid w:val="00993F19"/>
    <w:rsid w:val="00A157E9"/>
    <w:rsid w:val="00A45552"/>
    <w:rsid w:val="00A4590D"/>
    <w:rsid w:val="00AA753E"/>
    <w:rsid w:val="00AF7D4D"/>
    <w:rsid w:val="00BB029C"/>
    <w:rsid w:val="00CC58C2"/>
    <w:rsid w:val="00CD7580"/>
    <w:rsid w:val="00CE1D9A"/>
    <w:rsid w:val="00D10036"/>
    <w:rsid w:val="00D31A84"/>
    <w:rsid w:val="00D37C9A"/>
    <w:rsid w:val="00E15374"/>
    <w:rsid w:val="00F1223C"/>
    <w:rsid w:val="00FF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7149"/>
  <w15:chartTrackingRefBased/>
  <w15:docId w15:val="{0ED29978-871B-4EC2-9CC6-34B3486E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5E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B5E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5B5E90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374"/>
    <w:rPr>
      <w:rFonts w:ascii="Segoe UI" w:hAnsi="Segoe UI" w:cs="Segoe UI"/>
      <w:sz w:val="18"/>
      <w:szCs w:val="18"/>
    </w:rPr>
  </w:style>
  <w:style w:type="paragraph" w:customStyle="1" w:styleId="ox-224e3394c2-msonormal">
    <w:name w:val="ox-224e3394c2-msonormal"/>
    <w:basedOn w:val="Normale"/>
    <w:rsid w:val="00383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224e3394c2-default">
    <w:name w:val="ox-224e3394c2-default"/>
    <w:basedOn w:val="Normale"/>
    <w:rsid w:val="00383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F2BF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F2B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s://open.spotify.com/show/3a9nZAxlciQMOI9ch6tdIh" TargetMode="External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2018-01-25T18:37:00Z</cp:lastPrinted>
  <dcterms:created xsi:type="dcterms:W3CDTF">2024-01-18T18:28:00Z</dcterms:created>
  <dcterms:modified xsi:type="dcterms:W3CDTF">2024-01-18T18:28:00Z</dcterms:modified>
</cp:coreProperties>
</file>