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A27" w:rsidRDefault="00825A27" w:rsidP="00825A27">
      <w:bookmarkStart w:id="0" w:name="_GoBack"/>
      <w:bookmarkEnd w:id="0"/>
    </w:p>
    <w:p w:rsidR="00825A27" w:rsidRPr="00825A27" w:rsidRDefault="00825A27" w:rsidP="00236F87">
      <w:pPr>
        <w:shd w:val="clear" w:color="auto" w:fill="FAF9F6"/>
        <w:spacing w:after="0" w:line="240" w:lineRule="auto"/>
        <w:ind w:left="227" w:right="-227"/>
        <w:jc w:val="both"/>
        <w:rPr>
          <w:rFonts w:ascii="Arial" w:eastAsia="Times New Roman" w:hAnsi="Arial" w:cs="Arial"/>
          <w:color w:val="3E3F3E"/>
          <w:sz w:val="24"/>
          <w:szCs w:val="24"/>
          <w:lang w:eastAsia="it-IT"/>
        </w:rPr>
      </w:pPr>
      <w:r w:rsidRPr="00825A27">
        <w:rPr>
          <w:rFonts w:ascii="Arial" w:eastAsia="Times New Roman" w:hAnsi="Arial" w:cs="Arial"/>
          <w:b/>
          <w:bCs/>
          <w:color w:val="3E3F3E"/>
          <w:sz w:val="24"/>
          <w:szCs w:val="24"/>
          <w:lang w:eastAsia="it-IT"/>
        </w:rPr>
        <w:t>Scheda storica sintetica sull’Iran</w:t>
      </w:r>
    </w:p>
    <w:p w:rsidR="00825A27" w:rsidRPr="00825A27" w:rsidRDefault="00825A27" w:rsidP="00236F87">
      <w:pPr>
        <w:shd w:val="clear" w:color="auto" w:fill="FAF9F6"/>
        <w:spacing w:after="0" w:line="240" w:lineRule="auto"/>
        <w:ind w:left="227" w:right="-227"/>
        <w:jc w:val="both"/>
        <w:rPr>
          <w:rFonts w:ascii="Arial" w:eastAsia="Times New Roman" w:hAnsi="Arial" w:cs="Arial"/>
          <w:color w:val="3E3F3E"/>
          <w:sz w:val="24"/>
          <w:szCs w:val="24"/>
          <w:lang w:eastAsia="it-IT"/>
        </w:rPr>
      </w:pPr>
      <w:r w:rsidRPr="00825A27">
        <w:rPr>
          <w:rFonts w:ascii="Arial" w:eastAsia="Times New Roman" w:hAnsi="Arial" w:cs="Arial"/>
          <w:color w:val="3E3F3E"/>
          <w:sz w:val="24"/>
          <w:szCs w:val="24"/>
          <w:lang w:eastAsia="it-IT"/>
        </w:rPr>
        <w:t xml:space="preserve">Iran è il nome con cui, a partire dal 1935, viene chiamata la </w:t>
      </w:r>
      <w:r w:rsidRPr="00825A27">
        <w:rPr>
          <w:rFonts w:ascii="Arial" w:eastAsia="Times New Roman" w:hAnsi="Arial" w:cs="Arial"/>
          <w:b/>
          <w:color w:val="3E3F3E"/>
          <w:sz w:val="24"/>
          <w:szCs w:val="24"/>
          <w:lang w:eastAsia="it-IT"/>
        </w:rPr>
        <w:t>Persia</w:t>
      </w:r>
      <w:r w:rsidRPr="00825A27">
        <w:rPr>
          <w:rFonts w:ascii="Arial" w:eastAsia="Times New Roman" w:hAnsi="Arial" w:cs="Arial"/>
          <w:color w:val="3E3F3E"/>
          <w:sz w:val="24"/>
          <w:szCs w:val="24"/>
          <w:lang w:eastAsia="it-IT"/>
        </w:rPr>
        <w:t xml:space="preserve">. Il territorio dell'Iran odierno, infatti, fu sede, nell'antichità, dell'Impero persiano fondato da Ciro il Grande (6° secolo a.C.) e successivamente conquistato in rapida successione da Alessandro Magno prima (4° sec. a.C.) e dai </w:t>
      </w:r>
      <w:r w:rsidRPr="00825A27">
        <w:rPr>
          <w:rFonts w:ascii="Arial" w:eastAsia="Times New Roman" w:hAnsi="Arial" w:cs="Arial"/>
          <w:b/>
          <w:color w:val="3E3F3E"/>
          <w:sz w:val="24"/>
          <w:szCs w:val="24"/>
          <w:lang w:eastAsia="it-IT"/>
        </w:rPr>
        <w:t>Parti</w:t>
      </w:r>
      <w:r w:rsidRPr="00825A27">
        <w:rPr>
          <w:rFonts w:ascii="Arial" w:eastAsia="Times New Roman" w:hAnsi="Arial" w:cs="Arial"/>
          <w:color w:val="3E3F3E"/>
          <w:sz w:val="24"/>
          <w:szCs w:val="24"/>
          <w:lang w:eastAsia="it-IT"/>
        </w:rPr>
        <w:t xml:space="preserve"> dopo (3° sec. a.C.), che lo tennero fino alla conquista della </w:t>
      </w:r>
      <w:r w:rsidRPr="00825A27">
        <w:rPr>
          <w:rFonts w:ascii="Arial" w:eastAsia="Times New Roman" w:hAnsi="Arial" w:cs="Arial"/>
          <w:b/>
          <w:color w:val="3E3F3E"/>
          <w:sz w:val="24"/>
          <w:szCs w:val="24"/>
          <w:lang w:eastAsia="it-IT"/>
        </w:rPr>
        <w:t>dinastia sasanide</w:t>
      </w:r>
      <w:r w:rsidRPr="00825A27">
        <w:rPr>
          <w:rFonts w:ascii="Arial" w:eastAsia="Times New Roman" w:hAnsi="Arial" w:cs="Arial"/>
          <w:color w:val="3E3F3E"/>
          <w:sz w:val="24"/>
          <w:szCs w:val="24"/>
          <w:lang w:eastAsia="it-IT"/>
        </w:rPr>
        <w:t xml:space="preserve"> (3° sec. d.C.). Dopo la crisi di tale impero, fu islamizzato dagli </w:t>
      </w:r>
      <w:r w:rsidRPr="00825A27">
        <w:rPr>
          <w:rFonts w:ascii="Arial" w:eastAsia="Times New Roman" w:hAnsi="Arial" w:cs="Arial"/>
          <w:b/>
          <w:color w:val="3E3F3E"/>
          <w:sz w:val="24"/>
          <w:szCs w:val="24"/>
          <w:lang w:eastAsia="it-IT"/>
        </w:rPr>
        <w:t>Arabi</w:t>
      </w:r>
      <w:r w:rsidRPr="00825A27">
        <w:rPr>
          <w:rFonts w:ascii="Arial" w:eastAsia="Times New Roman" w:hAnsi="Arial" w:cs="Arial"/>
          <w:color w:val="3E3F3E"/>
          <w:sz w:val="24"/>
          <w:szCs w:val="24"/>
          <w:lang w:eastAsia="it-IT"/>
        </w:rPr>
        <w:t xml:space="preserve"> nel 7° secolo d.C., diventò parte dell’impero turco con i </w:t>
      </w:r>
      <w:r w:rsidRPr="00825A27">
        <w:rPr>
          <w:rFonts w:ascii="Arial" w:eastAsia="Times New Roman" w:hAnsi="Arial" w:cs="Arial"/>
          <w:b/>
          <w:color w:val="3E3F3E"/>
          <w:sz w:val="24"/>
          <w:szCs w:val="24"/>
          <w:lang w:eastAsia="it-IT"/>
        </w:rPr>
        <w:t>Selgiuchidi</w:t>
      </w:r>
      <w:r w:rsidRPr="00825A27">
        <w:rPr>
          <w:rFonts w:ascii="Arial" w:eastAsia="Times New Roman" w:hAnsi="Arial" w:cs="Arial"/>
          <w:color w:val="3E3F3E"/>
          <w:sz w:val="24"/>
          <w:szCs w:val="24"/>
          <w:lang w:eastAsia="it-IT"/>
        </w:rPr>
        <w:t xml:space="preserve"> (11°-12° secolo), poi dominato dai </w:t>
      </w:r>
      <w:r w:rsidRPr="00825A27">
        <w:rPr>
          <w:rFonts w:ascii="Arial" w:eastAsia="Times New Roman" w:hAnsi="Arial" w:cs="Arial"/>
          <w:b/>
          <w:color w:val="3E3F3E"/>
          <w:sz w:val="24"/>
          <w:szCs w:val="24"/>
          <w:lang w:eastAsia="it-IT"/>
        </w:rPr>
        <w:t>Mongoli</w:t>
      </w:r>
      <w:r w:rsidRPr="00825A27">
        <w:rPr>
          <w:rFonts w:ascii="Arial" w:eastAsia="Times New Roman" w:hAnsi="Arial" w:cs="Arial"/>
          <w:color w:val="3E3F3E"/>
          <w:sz w:val="24"/>
          <w:szCs w:val="24"/>
          <w:lang w:eastAsia="it-IT"/>
        </w:rPr>
        <w:t xml:space="preserve"> (13°-15° secolo) e successivamente convertito all'Islam sciita dalla dinastia dei </w:t>
      </w:r>
      <w:proofErr w:type="spellStart"/>
      <w:r w:rsidRPr="00825A27">
        <w:rPr>
          <w:rFonts w:ascii="Arial" w:eastAsia="Times New Roman" w:hAnsi="Arial" w:cs="Arial"/>
          <w:b/>
          <w:color w:val="3E3F3E"/>
          <w:sz w:val="24"/>
          <w:szCs w:val="24"/>
          <w:lang w:eastAsia="it-IT"/>
        </w:rPr>
        <w:t>Safavidi</w:t>
      </w:r>
      <w:proofErr w:type="spellEnd"/>
      <w:r w:rsidRPr="00825A27">
        <w:rPr>
          <w:rFonts w:ascii="Arial" w:eastAsia="Times New Roman" w:hAnsi="Arial" w:cs="Arial"/>
          <w:color w:val="3E3F3E"/>
          <w:sz w:val="24"/>
          <w:szCs w:val="24"/>
          <w:lang w:eastAsia="it-IT"/>
        </w:rPr>
        <w:t xml:space="preserve"> (tra il 1500 e il 1700). Questi ultimi ebbero il merito di riunificare il Paese e di ampliarne i confini. Seguì un periodo di decadenza sotto il dominio dei </w:t>
      </w:r>
      <w:proofErr w:type="spellStart"/>
      <w:r w:rsidRPr="00825A27">
        <w:rPr>
          <w:rFonts w:ascii="Arial" w:eastAsia="Times New Roman" w:hAnsi="Arial" w:cs="Arial"/>
          <w:b/>
          <w:color w:val="3E3F3E"/>
          <w:sz w:val="24"/>
          <w:szCs w:val="24"/>
          <w:lang w:eastAsia="it-IT"/>
        </w:rPr>
        <w:t>Qagiar</w:t>
      </w:r>
      <w:proofErr w:type="spellEnd"/>
      <w:r w:rsidRPr="00825A27">
        <w:rPr>
          <w:rFonts w:ascii="Arial" w:eastAsia="Times New Roman" w:hAnsi="Arial" w:cs="Arial"/>
          <w:color w:val="3E3F3E"/>
          <w:sz w:val="24"/>
          <w:szCs w:val="24"/>
          <w:lang w:eastAsia="it-IT"/>
        </w:rPr>
        <w:t xml:space="preserve">, di origine turca (1794-1925), durante il quale si fece sempre più intensa la penetrazione delle potenze europee, in particolare della Russia e della Gran Bretagna, che crebbe ulteriormente dopo la scoperta, all'inizio del Novecento, di ricchi giacimenti petroliferi. Nel 1921 un colpo di Stato portò al potere Rida (conosciuto come </w:t>
      </w:r>
      <w:proofErr w:type="spellStart"/>
      <w:r w:rsidRPr="00825A27">
        <w:rPr>
          <w:rFonts w:ascii="Arial" w:eastAsia="Times New Roman" w:hAnsi="Arial" w:cs="Arial"/>
          <w:color w:val="3E3F3E"/>
          <w:sz w:val="24"/>
          <w:szCs w:val="24"/>
          <w:lang w:eastAsia="it-IT"/>
        </w:rPr>
        <w:t>Reza</w:t>
      </w:r>
      <w:proofErr w:type="spellEnd"/>
      <w:r w:rsidRPr="00825A27">
        <w:rPr>
          <w:rFonts w:ascii="Arial" w:eastAsia="Times New Roman" w:hAnsi="Arial" w:cs="Arial"/>
          <w:color w:val="3E3F3E"/>
          <w:sz w:val="24"/>
          <w:szCs w:val="24"/>
          <w:lang w:eastAsia="it-IT"/>
        </w:rPr>
        <w:t xml:space="preserve">) Khan Pahlavi, che si proclamò scià nel 1925 dando inizio alla dinastia dei </w:t>
      </w:r>
      <w:r w:rsidRPr="00825A27">
        <w:rPr>
          <w:rFonts w:ascii="Arial" w:eastAsia="Times New Roman" w:hAnsi="Arial" w:cs="Arial"/>
          <w:b/>
          <w:color w:val="3E3F3E"/>
          <w:sz w:val="24"/>
          <w:szCs w:val="24"/>
          <w:lang w:eastAsia="it-IT"/>
        </w:rPr>
        <w:t>Pahlavi</w:t>
      </w:r>
      <w:r w:rsidRPr="00825A27">
        <w:rPr>
          <w:rFonts w:ascii="Arial" w:eastAsia="Times New Roman" w:hAnsi="Arial" w:cs="Arial"/>
          <w:color w:val="3E3F3E"/>
          <w:sz w:val="24"/>
          <w:szCs w:val="24"/>
          <w:lang w:eastAsia="it-IT"/>
        </w:rPr>
        <w:t>. Rida introdusse importanti riforme economiche e sociali, ma non riuscì a sottrarre l’Iran alle ingerenze delle potenze straniere. Nel 1941 egli abdicò in favore del figlio Muhammad Rida Pahlavi, che rimase al potere sino alla rivoluzione islamica del 1979. In questo lungo periodo lo scià si legò agli Stati Uniti e agli interessi delle compagnie petrolifere occidentali; impresse un crescente carattere autoritario al proprio regime e diede quindi avvio, al principio degli anni Sessanta, a un ampio programma di modernizzazione economica e sociale (la cosiddetta </w:t>
      </w:r>
      <w:r w:rsidRPr="00825A27">
        <w:rPr>
          <w:rFonts w:ascii="Arial" w:eastAsia="Times New Roman" w:hAnsi="Arial" w:cs="Arial"/>
          <w:i/>
          <w:iCs/>
          <w:color w:val="3E3F3E"/>
          <w:sz w:val="24"/>
          <w:szCs w:val="24"/>
          <w:lang w:eastAsia="it-IT"/>
        </w:rPr>
        <w:t>rivoluzione bianca</w:t>
      </w:r>
      <w:r w:rsidRPr="00825A27">
        <w:rPr>
          <w:rFonts w:ascii="Arial" w:eastAsia="Times New Roman" w:hAnsi="Arial" w:cs="Arial"/>
          <w:color w:val="3E3F3E"/>
          <w:sz w:val="24"/>
          <w:szCs w:val="24"/>
          <w:lang w:eastAsia="it-IT"/>
        </w:rPr>
        <w:t xml:space="preserve">) associata però a una sempre più forte repressione nei confronti degli oppositori politici e dei movimenti popolari. La politica dello scià suscitò un forte malcontento che raggiunse il suo culmine alla fine degli anni Settanta. Si arrivò così, nel 1979, alla rivoluzione che abbatté il potere dello Scià (rifugiatosi in Europa). In un contesto di grande confusione politica e sociale prese il potere l'ayatollah </w:t>
      </w:r>
      <w:proofErr w:type="spellStart"/>
      <w:r w:rsidRPr="00825A27">
        <w:rPr>
          <w:rFonts w:ascii="Arial" w:eastAsia="Times New Roman" w:hAnsi="Arial" w:cs="Arial"/>
          <w:color w:val="3E3F3E"/>
          <w:sz w:val="24"/>
          <w:szCs w:val="24"/>
          <w:lang w:eastAsia="it-IT"/>
        </w:rPr>
        <w:t>Khumaini</w:t>
      </w:r>
      <w:proofErr w:type="spellEnd"/>
      <w:r w:rsidRPr="00825A27">
        <w:rPr>
          <w:rFonts w:ascii="Arial" w:eastAsia="Times New Roman" w:hAnsi="Arial" w:cs="Arial"/>
          <w:color w:val="3E3F3E"/>
          <w:sz w:val="24"/>
          <w:szCs w:val="24"/>
          <w:lang w:eastAsia="it-IT"/>
        </w:rPr>
        <w:t xml:space="preserve"> (più noto come </w:t>
      </w:r>
      <w:r w:rsidRPr="00825A27">
        <w:rPr>
          <w:rFonts w:ascii="Arial" w:eastAsia="Times New Roman" w:hAnsi="Arial" w:cs="Arial"/>
          <w:b/>
          <w:color w:val="3E3F3E"/>
          <w:sz w:val="24"/>
          <w:szCs w:val="24"/>
          <w:lang w:eastAsia="it-IT"/>
        </w:rPr>
        <w:t>Khomeini</w:t>
      </w:r>
      <w:r w:rsidRPr="00825A27">
        <w:rPr>
          <w:rFonts w:ascii="Arial" w:eastAsia="Times New Roman" w:hAnsi="Arial" w:cs="Arial"/>
          <w:color w:val="3E3F3E"/>
          <w:sz w:val="24"/>
          <w:szCs w:val="24"/>
          <w:lang w:eastAsia="it-IT"/>
        </w:rPr>
        <w:t xml:space="preserve">) e nacque la </w:t>
      </w:r>
      <w:r w:rsidRPr="00825A27">
        <w:rPr>
          <w:rFonts w:ascii="Arial" w:eastAsia="Times New Roman" w:hAnsi="Arial" w:cs="Arial"/>
          <w:b/>
          <w:color w:val="3E3F3E"/>
          <w:sz w:val="24"/>
          <w:szCs w:val="24"/>
          <w:lang w:eastAsia="it-IT"/>
        </w:rPr>
        <w:t>repubblica islamica</w:t>
      </w:r>
      <w:r w:rsidRPr="00825A27">
        <w:rPr>
          <w:rFonts w:ascii="Arial" w:eastAsia="Times New Roman" w:hAnsi="Arial" w:cs="Arial"/>
          <w:color w:val="3E3F3E"/>
          <w:sz w:val="24"/>
          <w:szCs w:val="24"/>
          <w:lang w:eastAsia="it-IT"/>
        </w:rPr>
        <w:t xml:space="preserve">, una vera e propria teocrazia fondata sul Corano e su un progetto di radicale smantellamento di ogni influenza occidentale. Dopo l'assalto all'ambasciata statunitense di Teheran (1979), che aprì un'aspra crisi con gli USA legata al destino degli ostaggi, la storia della repubblica islamica fu dominata, negli anni Ottanta, da una lunga guerra con l'Iraq (1980-88), che indebolì profondamente il paese. Nel 1989 </w:t>
      </w:r>
      <w:proofErr w:type="spellStart"/>
      <w:r w:rsidRPr="00825A27">
        <w:rPr>
          <w:rFonts w:ascii="Arial" w:eastAsia="Times New Roman" w:hAnsi="Arial" w:cs="Arial"/>
          <w:color w:val="3E3F3E"/>
          <w:sz w:val="24"/>
          <w:szCs w:val="24"/>
          <w:lang w:eastAsia="it-IT"/>
        </w:rPr>
        <w:t>Khumaini</w:t>
      </w:r>
      <w:proofErr w:type="spellEnd"/>
      <w:r w:rsidRPr="00825A27">
        <w:rPr>
          <w:rFonts w:ascii="Arial" w:eastAsia="Times New Roman" w:hAnsi="Arial" w:cs="Arial"/>
          <w:color w:val="3E3F3E"/>
          <w:sz w:val="24"/>
          <w:szCs w:val="24"/>
          <w:lang w:eastAsia="it-IT"/>
        </w:rPr>
        <w:t xml:space="preserve"> morì. Gli subentrò come supremo capo religioso Ali </w:t>
      </w:r>
      <w:proofErr w:type="spellStart"/>
      <w:r w:rsidRPr="00825A27">
        <w:rPr>
          <w:rFonts w:ascii="Arial" w:eastAsia="Times New Roman" w:hAnsi="Arial" w:cs="Arial"/>
          <w:b/>
          <w:color w:val="3E3F3E"/>
          <w:sz w:val="24"/>
          <w:szCs w:val="24"/>
          <w:lang w:eastAsia="it-IT"/>
        </w:rPr>
        <w:t>Khamanei</w:t>
      </w:r>
      <w:proofErr w:type="spellEnd"/>
      <w:r w:rsidRPr="00825A27">
        <w:rPr>
          <w:rFonts w:ascii="Arial" w:eastAsia="Times New Roman" w:hAnsi="Arial" w:cs="Arial"/>
          <w:color w:val="3E3F3E"/>
          <w:sz w:val="24"/>
          <w:szCs w:val="24"/>
          <w:lang w:eastAsia="it-IT"/>
        </w:rPr>
        <w:t xml:space="preserve">, già presidente della repubblica, ancora oggi suprema guida religiosa. Divennero quindi presidenti della Repubblica </w:t>
      </w:r>
      <w:proofErr w:type="spellStart"/>
      <w:r w:rsidRPr="00825A27">
        <w:rPr>
          <w:rFonts w:ascii="Arial" w:eastAsia="Times New Roman" w:hAnsi="Arial" w:cs="Arial"/>
          <w:b/>
          <w:color w:val="3E3F3E"/>
          <w:sz w:val="24"/>
          <w:szCs w:val="24"/>
          <w:lang w:eastAsia="it-IT"/>
        </w:rPr>
        <w:t>Rafsanjani</w:t>
      </w:r>
      <w:proofErr w:type="spellEnd"/>
      <w:r w:rsidRPr="00825A27">
        <w:rPr>
          <w:rFonts w:ascii="Arial" w:eastAsia="Times New Roman" w:hAnsi="Arial" w:cs="Arial"/>
          <w:color w:val="3E3F3E"/>
          <w:sz w:val="24"/>
          <w:szCs w:val="24"/>
          <w:lang w:eastAsia="it-IT"/>
        </w:rPr>
        <w:t xml:space="preserve"> (dal 1989), </w:t>
      </w:r>
      <w:r w:rsidRPr="00825A27">
        <w:rPr>
          <w:rFonts w:ascii="Arial" w:eastAsia="Times New Roman" w:hAnsi="Arial" w:cs="Arial"/>
          <w:b/>
          <w:color w:val="3E3F3E"/>
          <w:sz w:val="24"/>
          <w:szCs w:val="24"/>
          <w:lang w:eastAsia="it-IT"/>
        </w:rPr>
        <w:t>Khatami</w:t>
      </w:r>
      <w:r w:rsidRPr="00825A27">
        <w:rPr>
          <w:rFonts w:ascii="Arial" w:eastAsia="Times New Roman" w:hAnsi="Arial" w:cs="Arial"/>
          <w:color w:val="3E3F3E"/>
          <w:sz w:val="24"/>
          <w:szCs w:val="24"/>
          <w:lang w:eastAsia="it-IT"/>
        </w:rPr>
        <w:t xml:space="preserve"> (dal 1997), </w:t>
      </w:r>
      <w:proofErr w:type="spellStart"/>
      <w:r w:rsidRPr="00825A27">
        <w:rPr>
          <w:rFonts w:ascii="Arial" w:eastAsia="Times New Roman" w:hAnsi="Arial" w:cs="Arial"/>
          <w:b/>
          <w:color w:val="3E3F3E"/>
          <w:sz w:val="24"/>
          <w:szCs w:val="24"/>
          <w:lang w:eastAsia="it-IT"/>
        </w:rPr>
        <w:t>Ahmadinejad</w:t>
      </w:r>
      <w:proofErr w:type="spellEnd"/>
      <w:r w:rsidRPr="00825A27">
        <w:rPr>
          <w:rFonts w:ascii="Arial" w:eastAsia="Times New Roman" w:hAnsi="Arial" w:cs="Arial"/>
          <w:color w:val="3E3F3E"/>
          <w:sz w:val="24"/>
          <w:szCs w:val="24"/>
          <w:lang w:eastAsia="it-IT"/>
        </w:rPr>
        <w:t xml:space="preserve"> (dal 2005), </w:t>
      </w:r>
      <w:proofErr w:type="spellStart"/>
      <w:r w:rsidRPr="00825A27">
        <w:rPr>
          <w:rFonts w:ascii="Arial" w:eastAsia="Times New Roman" w:hAnsi="Arial" w:cs="Arial"/>
          <w:b/>
          <w:color w:val="3E3F3E"/>
          <w:sz w:val="24"/>
          <w:szCs w:val="24"/>
          <w:lang w:eastAsia="it-IT"/>
        </w:rPr>
        <w:t>Rouhani</w:t>
      </w:r>
      <w:proofErr w:type="spellEnd"/>
      <w:r w:rsidRPr="00825A27">
        <w:rPr>
          <w:rFonts w:ascii="Arial" w:eastAsia="Times New Roman" w:hAnsi="Arial" w:cs="Arial"/>
          <w:color w:val="3E3F3E"/>
          <w:sz w:val="24"/>
          <w:szCs w:val="24"/>
          <w:lang w:eastAsia="it-IT"/>
        </w:rPr>
        <w:t xml:space="preserve"> (dal 2013), tutti impegnati, seppure in misura diversa, a moderare gli eccessi religiosi. Da allora le tendenze riformiste sembravano lentamente farsi strada nel paese, anche se in presenza della perdurante forza dei gruppi fondamentalisti, tra cui spiccano i cosiddetti “guardiani della rivoluzione”. L’elezione recente alla presidenza di </w:t>
      </w:r>
      <w:r w:rsidRPr="00825A27">
        <w:rPr>
          <w:rFonts w:ascii="Arial" w:eastAsia="Times New Roman" w:hAnsi="Arial" w:cs="Arial"/>
          <w:b/>
          <w:color w:val="3E3F3E"/>
          <w:sz w:val="24"/>
          <w:szCs w:val="24"/>
          <w:lang w:eastAsia="it-IT"/>
        </w:rPr>
        <w:t xml:space="preserve">Raisi </w:t>
      </w:r>
      <w:r w:rsidRPr="00825A27">
        <w:rPr>
          <w:rFonts w:ascii="Arial" w:eastAsia="Times New Roman" w:hAnsi="Arial" w:cs="Arial"/>
          <w:color w:val="3E3F3E"/>
          <w:sz w:val="24"/>
          <w:szCs w:val="24"/>
          <w:lang w:eastAsia="it-IT"/>
        </w:rPr>
        <w:t xml:space="preserve">(2021), fedelissimo di </w:t>
      </w:r>
      <w:proofErr w:type="spellStart"/>
      <w:r w:rsidRPr="00825A27">
        <w:rPr>
          <w:rFonts w:ascii="Arial" w:eastAsia="Times New Roman" w:hAnsi="Arial" w:cs="Arial"/>
          <w:color w:val="3E3F3E"/>
          <w:sz w:val="24"/>
          <w:szCs w:val="24"/>
          <w:lang w:eastAsia="it-IT"/>
        </w:rPr>
        <w:t>Khamanei</w:t>
      </w:r>
      <w:proofErr w:type="spellEnd"/>
      <w:r w:rsidRPr="00825A27">
        <w:rPr>
          <w:rFonts w:ascii="Arial" w:eastAsia="Times New Roman" w:hAnsi="Arial" w:cs="Arial"/>
          <w:color w:val="3E3F3E"/>
          <w:sz w:val="24"/>
          <w:szCs w:val="24"/>
          <w:lang w:eastAsia="it-IT"/>
        </w:rPr>
        <w:t xml:space="preserve">, tuttavia, sta modificando gli equilibri, portando nuovamente a una svolta autoritaria che mortifica i diritti civili e che alimenta le proteste di queste settimane.   Attualmente l'Iran è fortemente osteggiato dagli Stati Uniti che, insieme a Israele, accusano il regime di sostenere il terrorismo islamico e di volersi dotare di armamenti nucleari. </w:t>
      </w:r>
    </w:p>
    <w:p w:rsidR="00AA7213" w:rsidRPr="00825A27" w:rsidRDefault="00AA7213" w:rsidP="00960350">
      <w:pPr>
        <w:spacing w:after="0"/>
        <w:ind w:left="227" w:right="-227"/>
        <w:rPr>
          <w:rFonts w:ascii="Arial" w:hAnsi="Arial" w:cs="Arial"/>
          <w:sz w:val="24"/>
          <w:szCs w:val="24"/>
        </w:rPr>
      </w:pPr>
    </w:p>
    <w:p w:rsidR="00936358" w:rsidRDefault="00936358" w:rsidP="000A00C8"/>
    <w:sectPr w:rsidR="009363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51175"/>
    <w:multiLevelType w:val="hybridMultilevel"/>
    <w:tmpl w:val="08C236F2"/>
    <w:lvl w:ilvl="0" w:tplc="496C04C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5"/>
    <w:rsid w:val="00090427"/>
    <w:rsid w:val="000A00C8"/>
    <w:rsid w:val="00190475"/>
    <w:rsid w:val="001A0830"/>
    <w:rsid w:val="001B5023"/>
    <w:rsid w:val="001B6207"/>
    <w:rsid w:val="00236F87"/>
    <w:rsid w:val="002851B2"/>
    <w:rsid w:val="002D47E3"/>
    <w:rsid w:val="003C2A8F"/>
    <w:rsid w:val="004126CD"/>
    <w:rsid w:val="00454A40"/>
    <w:rsid w:val="00825A27"/>
    <w:rsid w:val="0085115C"/>
    <w:rsid w:val="00936358"/>
    <w:rsid w:val="00956B25"/>
    <w:rsid w:val="00960350"/>
    <w:rsid w:val="00A64B44"/>
    <w:rsid w:val="00AA7213"/>
    <w:rsid w:val="00AB5B8D"/>
    <w:rsid w:val="00B971CE"/>
    <w:rsid w:val="00C6503E"/>
    <w:rsid w:val="00CC33A8"/>
    <w:rsid w:val="00D7195C"/>
    <w:rsid w:val="00DE5F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D6EAC-CAB6-4986-A182-BF30DB5E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5A27"/>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B5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4C561-237A-47BC-9220-279707E3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Hp</cp:lastModifiedBy>
  <cp:revision>2</cp:revision>
  <dcterms:created xsi:type="dcterms:W3CDTF">2022-10-14T01:41:00Z</dcterms:created>
  <dcterms:modified xsi:type="dcterms:W3CDTF">2022-10-14T01:41:00Z</dcterms:modified>
</cp:coreProperties>
</file>